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96C96" w14:textId="45B74293" w:rsidR="00800C84" w:rsidRPr="00800C84" w:rsidRDefault="00800C84" w:rsidP="00800C84">
      <w:pPr>
        <w:jc w:val="center"/>
        <w:rPr>
          <w:b/>
          <w:bCs/>
          <w:sz w:val="28"/>
          <w:szCs w:val="28"/>
        </w:rPr>
      </w:pPr>
      <w:r w:rsidRPr="00800C84">
        <w:rPr>
          <w:sz w:val="32"/>
          <w:szCs w:val="32"/>
        </w:rPr>
        <w:t>BSc Digital &amp; Technology Solution Degree apprenticeship.</w:t>
      </w:r>
      <w:r>
        <w:rPr>
          <w:b/>
          <w:bCs/>
          <w:sz w:val="32"/>
          <w:szCs w:val="32"/>
        </w:rPr>
        <w:br/>
      </w:r>
      <w:r w:rsidR="000A159C" w:rsidRPr="002370B0">
        <w:rPr>
          <w:b/>
          <w:bCs/>
          <w:sz w:val="32"/>
          <w:szCs w:val="32"/>
        </w:rPr>
        <w:t>Module KSB Mapping &amp; Work-based Portfolio Capture</w:t>
      </w:r>
      <w:r w:rsidR="002370B0" w:rsidRPr="002370B0">
        <w:rPr>
          <w:sz w:val="22"/>
          <w:szCs w:val="22"/>
        </w:rPr>
        <w:br/>
      </w:r>
      <w:r w:rsidR="002370B0" w:rsidRPr="002370B0">
        <w:rPr>
          <w:sz w:val="22"/>
          <w:szCs w:val="22"/>
        </w:rPr>
        <w:br/>
      </w:r>
      <w:r>
        <w:rPr>
          <w:b/>
          <w:bCs/>
          <w:noProof/>
          <w:sz w:val="28"/>
          <w:szCs w:val="28"/>
        </w:rPr>
        <w:drawing>
          <wp:inline distT="0" distB="0" distL="0" distR="0" wp14:anchorId="6B60FE96" wp14:editId="5FF950F7">
            <wp:extent cx="3848431" cy="3076928"/>
            <wp:effectExtent l="0" t="0" r="0" b="9525"/>
            <wp:docPr id="1499203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8696" cy="3085135"/>
                    </a:xfrm>
                    <a:prstGeom prst="rect">
                      <a:avLst/>
                    </a:prstGeom>
                    <a:noFill/>
                    <a:ln>
                      <a:noFill/>
                    </a:ln>
                  </pic:spPr>
                </pic:pic>
              </a:graphicData>
            </a:graphic>
          </wp:inline>
        </w:drawing>
      </w:r>
    </w:p>
    <w:p w14:paraId="4402889D" w14:textId="77777777" w:rsidR="00800C84" w:rsidRPr="00800C84" w:rsidRDefault="00800C84" w:rsidP="00800C84">
      <w:pPr>
        <w:rPr>
          <w:b/>
          <w:bCs/>
          <w:sz w:val="22"/>
          <w:szCs w:val="22"/>
        </w:rPr>
      </w:pPr>
      <w:r w:rsidRPr="00800C84">
        <w:rPr>
          <w:sz w:val="22"/>
          <w:szCs w:val="22"/>
        </w:rPr>
        <w:t>Throughout your apprenticeship, you will be continuously mapping your learning from on-programme modules and capturing potential evidence and documentation for your work-based portfolio. This process will use the provided template and will help you build a mental model of how your work aligns with the required Knowledge, Skills, and Behaviours (KSBs), all linked to your upskilling and learning activities.</w:t>
      </w:r>
      <w:r>
        <w:rPr>
          <w:sz w:val="22"/>
          <w:szCs w:val="22"/>
        </w:rPr>
        <w:br/>
      </w:r>
      <w:r>
        <w:rPr>
          <w:sz w:val="22"/>
          <w:szCs w:val="22"/>
        </w:rPr>
        <w:br/>
      </w:r>
      <w:r w:rsidRPr="00800C84">
        <w:rPr>
          <w:sz w:val="22"/>
          <w:szCs w:val="22"/>
        </w:rPr>
        <w:t xml:space="preserve">As you approach the End-Point Assessment (EPA), you will need to </w:t>
      </w:r>
      <w:r w:rsidRPr="00800C84">
        <w:rPr>
          <w:b/>
          <w:bCs/>
          <w:sz w:val="22"/>
          <w:szCs w:val="22"/>
        </w:rPr>
        <w:t>select six of your strongest portfolio items</w:t>
      </w:r>
      <w:r w:rsidRPr="00800C84">
        <w:rPr>
          <w:sz w:val="22"/>
          <w:szCs w:val="22"/>
        </w:rPr>
        <w:t xml:space="preserve">. For each item, you will create a narrative documentation that clearly links the work to the relevant KSBs for </w:t>
      </w:r>
      <w:r w:rsidRPr="00800C84">
        <w:rPr>
          <w:b/>
          <w:bCs/>
          <w:sz w:val="22"/>
          <w:szCs w:val="22"/>
        </w:rPr>
        <w:t>the Professional Discussion (AE2).</w:t>
      </w:r>
    </w:p>
    <w:p w14:paraId="303FCCBC" w14:textId="77777777" w:rsidR="00800C84" w:rsidRPr="00800C84" w:rsidRDefault="00800C84" w:rsidP="00800C84">
      <w:pPr>
        <w:rPr>
          <w:sz w:val="22"/>
          <w:szCs w:val="22"/>
        </w:rPr>
      </w:pPr>
      <w:r w:rsidRPr="00800C84">
        <w:rPr>
          <w:sz w:val="22"/>
          <w:szCs w:val="22"/>
        </w:rPr>
        <w:t>As part of the course validation process, we have mapped the delivery of or modules to the apprenticeship standard knowledge skills and behaviours (KSB) and we periodically refresh these as when delivery update. To help you with your mapping four you're on the job learning (university modules) you can access the mapping document here:</w:t>
      </w:r>
    </w:p>
    <w:p w14:paraId="1A9E146D" w14:textId="77777777" w:rsidR="00800C84" w:rsidRPr="00800C84" w:rsidRDefault="00800C84" w:rsidP="00800C84">
      <w:pPr>
        <w:rPr>
          <w:sz w:val="22"/>
          <w:szCs w:val="22"/>
        </w:rPr>
      </w:pPr>
      <w:r w:rsidRPr="00800C84">
        <w:rPr>
          <w:b/>
          <w:bCs/>
          <w:sz w:val="22"/>
          <w:szCs w:val="22"/>
        </w:rPr>
        <w:t>Use this sheet to help you map your learning on your University Modules to KSBs:</w:t>
      </w:r>
      <w:r w:rsidRPr="00800C84">
        <w:rPr>
          <w:sz w:val="22"/>
          <w:szCs w:val="22"/>
        </w:rPr>
        <w:t> </w:t>
      </w:r>
      <w:hyperlink r:id="rId8" w:history="1">
        <w:r w:rsidRPr="00800C84">
          <w:rPr>
            <w:rStyle w:val="Hyperlink"/>
            <w:sz w:val="22"/>
            <w:szCs w:val="22"/>
          </w:rPr>
          <w:t>NEW DATS STANDARD 1.2 Mapping 2023.xlsx</w:t>
        </w:r>
      </w:hyperlink>
    </w:p>
    <w:p w14:paraId="780EC818" w14:textId="44E381DB" w:rsidR="00800C84" w:rsidRPr="00800C84" w:rsidRDefault="00800C84">
      <w:pPr>
        <w:rPr>
          <w:sz w:val="22"/>
          <w:szCs w:val="22"/>
        </w:rPr>
      </w:pPr>
      <w:r w:rsidRPr="00800C84">
        <w:rPr>
          <w:sz w:val="22"/>
          <w:szCs w:val="22"/>
        </w:rPr>
        <w:t>Download the </w:t>
      </w:r>
      <w:r w:rsidRPr="00800C84">
        <w:rPr>
          <w:b/>
          <w:bCs/>
          <w:sz w:val="22"/>
          <w:szCs w:val="22"/>
        </w:rPr>
        <w:t>on-programme and work-based EPA portfolio capture documents </w:t>
      </w:r>
      <w:r w:rsidRPr="00800C84">
        <w:rPr>
          <w:sz w:val="22"/>
          <w:szCs w:val="22"/>
        </w:rPr>
        <w:t>for your pathway </w:t>
      </w:r>
      <w:r w:rsidRPr="00800C84">
        <w:rPr>
          <w:b/>
          <w:bCs/>
          <w:sz w:val="22"/>
          <w:szCs w:val="22"/>
        </w:rPr>
        <w:t>and start adding potential work-based portfolio items.</w:t>
      </w:r>
      <w:r w:rsidRPr="00800C84">
        <w:rPr>
          <w:sz w:val="22"/>
          <w:szCs w:val="22"/>
        </w:rPr>
        <w:t> You should </w:t>
      </w:r>
      <w:r w:rsidRPr="00800C84">
        <w:rPr>
          <w:b/>
          <w:bCs/>
          <w:sz w:val="22"/>
          <w:szCs w:val="22"/>
        </w:rPr>
        <w:t>also map your off-the-job learning from your university modules </w:t>
      </w:r>
      <w:r w:rsidRPr="00800C84">
        <w:rPr>
          <w:sz w:val="22"/>
          <w:szCs w:val="22"/>
        </w:rPr>
        <w:t>throughout your apprenticeship.</w:t>
      </w:r>
      <w:r w:rsidRPr="00800C84">
        <w:rPr>
          <w:sz w:val="22"/>
          <w:szCs w:val="22"/>
        </w:rPr>
        <w:br/>
      </w:r>
      <w:r w:rsidRPr="00800C84">
        <w:rPr>
          <w:sz w:val="22"/>
          <w:szCs w:val="22"/>
        </w:rPr>
        <w:br/>
        <w:t>When you go to EPA, you will need six strong pieces of portfolio evidence. T</w:t>
      </w:r>
      <w:r w:rsidRPr="00800C84">
        <w:rPr>
          <w:b/>
          <w:bCs/>
          <w:sz w:val="22"/>
          <w:szCs w:val="22"/>
        </w:rPr>
        <w:t>he expectation is that you will have more than six,</w:t>
      </w:r>
      <w:r w:rsidRPr="00800C84">
        <w:rPr>
          <w:sz w:val="22"/>
          <w:szCs w:val="22"/>
        </w:rPr>
        <w:t> so you can choose the best ones to submit for the EPA assessment.</w:t>
      </w:r>
      <w:r>
        <w:rPr>
          <w:sz w:val="22"/>
          <w:szCs w:val="22"/>
        </w:rPr>
        <w:br/>
      </w:r>
      <w:r>
        <w:rPr>
          <w:sz w:val="22"/>
          <w:szCs w:val="22"/>
        </w:rPr>
        <w:br/>
      </w:r>
      <w:hyperlink r:id="rId9" w:history="1">
        <w:r w:rsidRPr="00800C84">
          <w:rPr>
            <w:rStyle w:val="Hyperlink"/>
            <w:sz w:val="22"/>
            <w:szCs w:val="22"/>
          </w:rPr>
          <w:t>Link to overview video walk-through</w:t>
        </w:r>
      </w:hyperlink>
      <w:r w:rsidRPr="00800C84">
        <w:rPr>
          <w:sz w:val="22"/>
          <w:szCs w:val="22"/>
        </w:rPr>
        <w:br w:type="page"/>
      </w:r>
    </w:p>
    <w:p w14:paraId="739ACCF2" w14:textId="078A221A" w:rsidR="005B34FE" w:rsidRPr="005B34FE" w:rsidRDefault="002370B0" w:rsidP="005B34FE">
      <w:pPr>
        <w:rPr>
          <w:sz w:val="22"/>
          <w:szCs w:val="22"/>
        </w:rPr>
      </w:pPr>
      <w:r w:rsidRPr="00AA02BD">
        <w:rPr>
          <w:b/>
          <w:bCs/>
          <w:sz w:val="28"/>
          <w:szCs w:val="28"/>
        </w:rPr>
        <w:lastRenderedPageBreak/>
        <w:t>Understanding the Two Key Activities</w:t>
      </w:r>
      <w:r w:rsidR="005B34FE">
        <w:rPr>
          <w:rFonts w:ascii="PT Sans" w:hAnsi="PT Sans"/>
          <w:color w:val="1D2125"/>
        </w:rPr>
        <w:br/>
      </w:r>
      <w:r w:rsidR="005B34FE" w:rsidRPr="005B34FE">
        <w:rPr>
          <w:color w:val="1D2125"/>
          <w:sz w:val="22"/>
          <w:szCs w:val="22"/>
        </w:rPr>
        <w:t>Throughout the apprenticeship, you will complete two distinct but related activities:</w:t>
      </w:r>
    </w:p>
    <w:p w14:paraId="60B240FD" w14:textId="0EF79B09" w:rsidR="005B34FE" w:rsidRPr="005B34FE" w:rsidRDefault="005B34FE" w:rsidP="005B34FE">
      <w:pPr>
        <w:pStyle w:val="NormalWeb"/>
        <w:shd w:val="clear" w:color="auto" w:fill="FFFFFF"/>
        <w:rPr>
          <w:rFonts w:asciiTheme="minorHAnsi" w:hAnsiTheme="minorHAnsi"/>
          <w:sz w:val="22"/>
          <w:szCs w:val="22"/>
        </w:rPr>
      </w:pPr>
      <w:r w:rsidRPr="005B34FE">
        <w:rPr>
          <w:rFonts w:asciiTheme="minorHAnsi" w:hAnsiTheme="minorHAnsi"/>
          <w:b/>
          <w:bCs/>
          <w:color w:val="1D2125"/>
          <w:sz w:val="22"/>
          <w:szCs w:val="22"/>
        </w:rPr>
        <w:t>1. Mapping KSBs to module learning (University learning activities)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5B34FE" w14:paraId="3CED8336" w14:textId="77777777" w:rsidTr="005B34FE">
        <w:tc>
          <w:tcPr>
            <w:tcW w:w="9736" w:type="dxa"/>
          </w:tcPr>
          <w:p w14:paraId="4DC5EBA2" w14:textId="4C5231DD" w:rsidR="005B34FE" w:rsidRDefault="005B34FE" w:rsidP="005B34FE">
            <w:pPr>
              <w:pStyle w:val="NormalWeb"/>
              <w:jc w:val="center"/>
            </w:pPr>
            <w:r>
              <w:rPr>
                <w:noProof/>
              </w:rPr>
              <w:drawing>
                <wp:inline distT="0" distB="0" distL="0" distR="0" wp14:anchorId="084FDAA2" wp14:editId="7495AB32">
                  <wp:extent cx="4384623" cy="1932855"/>
                  <wp:effectExtent l="0" t="0" r="0" b="0"/>
                  <wp:docPr id="41754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42488" name="Picture 417542488"/>
                          <pic:cNvPicPr/>
                        </pic:nvPicPr>
                        <pic:blipFill rotWithShape="1">
                          <a:blip r:embed="rId10" cstate="print">
                            <a:extLst>
                              <a:ext uri="{28A0092B-C50C-407E-A947-70E740481C1C}">
                                <a14:useLocalDpi xmlns:a14="http://schemas.microsoft.com/office/drawing/2010/main" val="0"/>
                              </a:ext>
                            </a:extLst>
                          </a:blip>
                          <a:srcRect t="17443" b="16429"/>
                          <a:stretch>
                            <a:fillRect/>
                          </a:stretch>
                        </pic:blipFill>
                        <pic:spPr bwMode="auto">
                          <a:xfrm>
                            <a:off x="0" y="0"/>
                            <a:ext cx="4454083" cy="19634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0A9D2E73" w14:textId="4C03602A" w:rsidR="005B34FE" w:rsidRPr="005B34FE" w:rsidRDefault="005B34FE" w:rsidP="005B34FE">
      <w:pPr>
        <w:pStyle w:val="NormalWeb"/>
        <w:shd w:val="clear" w:color="auto" w:fill="FFFFFF"/>
        <w:rPr>
          <w:rFonts w:asciiTheme="minorHAnsi" w:hAnsiTheme="minorHAnsi"/>
          <w:color w:val="1D2125"/>
          <w:sz w:val="22"/>
          <w:szCs w:val="22"/>
        </w:rPr>
      </w:pPr>
      <w:r w:rsidRPr="005B34FE">
        <w:rPr>
          <w:sz w:val="22"/>
          <w:szCs w:val="22"/>
        </w:rPr>
        <w:br/>
      </w:r>
      <w:r w:rsidRPr="005B34FE">
        <w:rPr>
          <w:rFonts w:asciiTheme="minorHAnsi" w:hAnsiTheme="minorHAnsi"/>
          <w:color w:val="1D2125"/>
          <w:sz w:val="22"/>
          <w:szCs w:val="22"/>
        </w:rPr>
        <w:t>This is about showing </w:t>
      </w:r>
      <w:r w:rsidRPr="005B34FE">
        <w:rPr>
          <w:rFonts w:asciiTheme="minorHAnsi" w:hAnsiTheme="minorHAnsi"/>
          <w:b/>
          <w:bCs/>
          <w:color w:val="1D2125"/>
          <w:sz w:val="22"/>
          <w:szCs w:val="22"/>
        </w:rPr>
        <w:t>where Knowledge, Skills and Behaviours (KSBs)</w:t>
      </w:r>
      <w:r w:rsidRPr="005B34FE">
        <w:rPr>
          <w:rFonts w:asciiTheme="minorHAnsi" w:hAnsiTheme="minorHAnsi"/>
          <w:color w:val="1D2125"/>
          <w:sz w:val="22"/>
          <w:szCs w:val="22"/>
        </w:rPr>
        <w:t> are covered in your academic modules.</w:t>
      </w:r>
    </w:p>
    <w:p w14:paraId="4B0B9DAF" w14:textId="77777777" w:rsidR="005B34FE" w:rsidRPr="005B34FE" w:rsidRDefault="005B34FE" w:rsidP="005B34FE">
      <w:pPr>
        <w:numPr>
          <w:ilvl w:val="0"/>
          <w:numId w:val="31"/>
        </w:numPr>
        <w:shd w:val="clear" w:color="auto" w:fill="FFFFFF"/>
        <w:spacing w:before="100" w:beforeAutospacing="1" w:after="100" w:afterAutospacing="1" w:line="240" w:lineRule="auto"/>
        <w:rPr>
          <w:color w:val="1D2125"/>
          <w:sz w:val="22"/>
          <w:szCs w:val="22"/>
        </w:rPr>
      </w:pPr>
      <w:r w:rsidRPr="005B34FE">
        <w:rPr>
          <w:color w:val="1D2125"/>
          <w:sz w:val="22"/>
          <w:szCs w:val="22"/>
        </w:rPr>
        <w:t>It </w:t>
      </w:r>
      <w:r w:rsidRPr="005B34FE">
        <w:rPr>
          <w:b/>
          <w:bCs/>
          <w:color w:val="1D2125"/>
          <w:sz w:val="22"/>
          <w:szCs w:val="22"/>
        </w:rPr>
        <w:t>is not graded</w:t>
      </w:r>
      <w:r w:rsidRPr="005B34FE">
        <w:rPr>
          <w:color w:val="1D2125"/>
          <w:sz w:val="22"/>
          <w:szCs w:val="22"/>
        </w:rPr>
        <w:t>.</w:t>
      </w:r>
    </w:p>
    <w:p w14:paraId="17AD2D5A" w14:textId="77777777" w:rsidR="005B34FE" w:rsidRPr="005B34FE" w:rsidRDefault="005B34FE" w:rsidP="005B34FE">
      <w:pPr>
        <w:numPr>
          <w:ilvl w:val="0"/>
          <w:numId w:val="31"/>
        </w:numPr>
        <w:shd w:val="clear" w:color="auto" w:fill="FFFFFF"/>
        <w:spacing w:before="100" w:beforeAutospacing="1" w:after="100" w:afterAutospacing="1" w:line="240" w:lineRule="auto"/>
        <w:rPr>
          <w:color w:val="1D2125"/>
          <w:sz w:val="22"/>
          <w:szCs w:val="22"/>
        </w:rPr>
      </w:pPr>
      <w:r w:rsidRPr="005B34FE">
        <w:rPr>
          <w:color w:val="1D2125"/>
          <w:sz w:val="22"/>
          <w:szCs w:val="22"/>
        </w:rPr>
        <w:t>It is used by the university to </w:t>
      </w:r>
      <w:r w:rsidRPr="005B34FE">
        <w:rPr>
          <w:b/>
          <w:bCs/>
          <w:color w:val="1D2125"/>
          <w:sz w:val="22"/>
          <w:szCs w:val="22"/>
        </w:rPr>
        <w:t>check coverage and alignment</w:t>
      </w:r>
      <w:r w:rsidRPr="005B34FE">
        <w:rPr>
          <w:color w:val="1D2125"/>
          <w:sz w:val="22"/>
          <w:szCs w:val="22"/>
        </w:rPr>
        <w:t> with the apprenticeship standard.</w:t>
      </w:r>
    </w:p>
    <w:p w14:paraId="46EEBA4B" w14:textId="187AAD28" w:rsidR="005B34FE" w:rsidRPr="005B34FE" w:rsidRDefault="005B34FE" w:rsidP="005B34FE">
      <w:pPr>
        <w:pStyle w:val="NormalWeb"/>
        <w:shd w:val="clear" w:color="auto" w:fill="FFFFFF"/>
        <w:rPr>
          <w:rFonts w:ascii="PT Sans" w:hAnsi="PT Sans"/>
          <w:color w:val="1D2125"/>
          <w:sz w:val="22"/>
          <w:szCs w:val="22"/>
        </w:rPr>
      </w:pPr>
      <w:r w:rsidRPr="005B34FE">
        <w:rPr>
          <w:rFonts w:asciiTheme="minorHAnsi" w:hAnsiTheme="minorHAnsi"/>
          <w:b/>
          <w:bCs/>
          <w:color w:val="1D2125"/>
          <w:sz w:val="22"/>
          <w:szCs w:val="22"/>
        </w:rPr>
        <w:br/>
        <w:t>2. Collecting and curating work-based portfolio evidence (EPA requirement)</w:t>
      </w:r>
    </w:p>
    <w:tbl>
      <w:tblPr>
        <w:tblStyle w:val="TableGrid"/>
        <w:tblW w:w="0" w:type="auto"/>
        <w:tblLook w:val="04A0" w:firstRow="1" w:lastRow="0" w:firstColumn="1" w:lastColumn="0" w:noHBand="0" w:noVBand="1"/>
      </w:tblPr>
      <w:tblGrid>
        <w:gridCol w:w="9736"/>
      </w:tblGrid>
      <w:tr w:rsidR="005B34FE" w14:paraId="0EB57704" w14:textId="77777777" w:rsidTr="005B34FE">
        <w:tc>
          <w:tcPr>
            <w:tcW w:w="9736" w:type="dxa"/>
            <w:tcBorders>
              <w:top w:val="nil"/>
              <w:left w:val="nil"/>
              <w:bottom w:val="nil"/>
              <w:right w:val="nil"/>
            </w:tcBorders>
          </w:tcPr>
          <w:p w14:paraId="3E3B944F" w14:textId="4C7EC5A1" w:rsidR="005B34FE" w:rsidRDefault="005B34FE" w:rsidP="005B34FE">
            <w:pPr>
              <w:pStyle w:val="NormalWeb"/>
              <w:jc w:val="center"/>
              <w:rPr>
                <w:rFonts w:ascii="PT Sans" w:hAnsi="PT Sans"/>
                <w:color w:val="1D2125"/>
              </w:rPr>
            </w:pPr>
            <w:r>
              <w:rPr>
                <w:rFonts w:ascii="PT Sans" w:hAnsi="PT Sans"/>
                <w:noProof/>
                <w:color w:val="1D2125"/>
              </w:rPr>
              <w:drawing>
                <wp:inline distT="0" distB="0" distL="0" distR="0" wp14:anchorId="3670949F" wp14:editId="03B5E819">
                  <wp:extent cx="4534525" cy="2213313"/>
                  <wp:effectExtent l="0" t="0" r="0" b="0"/>
                  <wp:docPr id="1785017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17571" name="Picture 1785017571"/>
                          <pic:cNvPicPr/>
                        </pic:nvPicPr>
                        <pic:blipFill rotWithShape="1">
                          <a:blip r:embed="rId11" cstate="print">
                            <a:extLst>
                              <a:ext uri="{28A0092B-C50C-407E-A947-70E740481C1C}">
                                <a14:useLocalDpi xmlns:a14="http://schemas.microsoft.com/office/drawing/2010/main" val="0"/>
                              </a:ext>
                            </a:extLst>
                          </a:blip>
                          <a:srcRect t="11445" b="15336"/>
                          <a:stretch>
                            <a:fillRect/>
                          </a:stretch>
                        </pic:blipFill>
                        <pic:spPr bwMode="auto">
                          <a:xfrm>
                            <a:off x="0" y="0"/>
                            <a:ext cx="4584600" cy="223775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9B182F3" w14:textId="17EF0064" w:rsidR="005B34FE" w:rsidRDefault="005B34FE" w:rsidP="005B34FE">
      <w:pPr>
        <w:pStyle w:val="NormalWeb"/>
        <w:shd w:val="clear" w:color="auto" w:fill="FFFFFF"/>
        <w:rPr>
          <w:rFonts w:ascii="PT Sans" w:hAnsi="PT Sans"/>
          <w:color w:val="1D2125"/>
        </w:rPr>
      </w:pPr>
    </w:p>
    <w:p w14:paraId="59F99964" w14:textId="77777777" w:rsidR="005B34FE" w:rsidRPr="005B34FE" w:rsidRDefault="005B34FE" w:rsidP="005B34FE">
      <w:pPr>
        <w:numPr>
          <w:ilvl w:val="0"/>
          <w:numId w:val="32"/>
        </w:numPr>
        <w:shd w:val="clear" w:color="auto" w:fill="FFFFFF"/>
        <w:spacing w:before="100" w:beforeAutospacing="1" w:after="100" w:afterAutospacing="1" w:line="240" w:lineRule="auto"/>
        <w:rPr>
          <w:rFonts w:ascii="Aptos" w:hAnsi="Aptos"/>
          <w:color w:val="1D2125"/>
          <w:sz w:val="22"/>
          <w:szCs w:val="22"/>
        </w:rPr>
      </w:pPr>
      <w:r w:rsidRPr="005B34FE">
        <w:rPr>
          <w:rFonts w:ascii="Aptos" w:hAnsi="Aptos"/>
          <w:color w:val="1D2125"/>
          <w:sz w:val="22"/>
          <w:szCs w:val="22"/>
        </w:rPr>
        <w:t>This is about gathering </w:t>
      </w:r>
      <w:r w:rsidRPr="005B34FE">
        <w:rPr>
          <w:rFonts w:ascii="Aptos" w:hAnsi="Aptos"/>
          <w:b/>
          <w:bCs/>
          <w:color w:val="1D2125"/>
          <w:sz w:val="22"/>
          <w:szCs w:val="22"/>
        </w:rPr>
        <w:t>real work-based examples</w:t>
      </w:r>
      <w:r w:rsidRPr="005B34FE">
        <w:rPr>
          <w:rFonts w:ascii="Aptos" w:hAnsi="Aptos"/>
          <w:color w:val="1D2125"/>
          <w:sz w:val="22"/>
          <w:szCs w:val="22"/>
        </w:rPr>
        <w:t> that demonstrate competence against the KSBs.</w:t>
      </w:r>
    </w:p>
    <w:p w14:paraId="577E677F" w14:textId="77777777" w:rsidR="005B34FE" w:rsidRPr="005B34FE" w:rsidRDefault="005B34FE" w:rsidP="005B34FE">
      <w:pPr>
        <w:numPr>
          <w:ilvl w:val="0"/>
          <w:numId w:val="32"/>
        </w:numPr>
        <w:shd w:val="clear" w:color="auto" w:fill="FFFFFF"/>
        <w:spacing w:before="100" w:beforeAutospacing="1" w:after="100" w:afterAutospacing="1" w:line="240" w:lineRule="auto"/>
        <w:rPr>
          <w:rFonts w:ascii="Aptos" w:hAnsi="Aptos"/>
          <w:color w:val="1D2125"/>
          <w:sz w:val="22"/>
          <w:szCs w:val="22"/>
        </w:rPr>
      </w:pPr>
      <w:r w:rsidRPr="005B34FE">
        <w:rPr>
          <w:rFonts w:ascii="Aptos" w:hAnsi="Aptos"/>
          <w:color w:val="1D2125"/>
          <w:sz w:val="22"/>
          <w:szCs w:val="22"/>
        </w:rPr>
        <w:t>It </w:t>
      </w:r>
      <w:r w:rsidRPr="005B34FE">
        <w:rPr>
          <w:rFonts w:ascii="Aptos" w:hAnsi="Aptos"/>
          <w:b/>
          <w:bCs/>
          <w:color w:val="1D2125"/>
          <w:sz w:val="22"/>
          <w:szCs w:val="22"/>
        </w:rPr>
        <w:t>will be assessed and graded</w:t>
      </w:r>
      <w:r w:rsidRPr="005B34FE">
        <w:rPr>
          <w:rFonts w:ascii="Aptos" w:hAnsi="Aptos"/>
          <w:color w:val="1D2125"/>
          <w:sz w:val="22"/>
          <w:szCs w:val="22"/>
        </w:rPr>
        <w:t> as part of the </w:t>
      </w:r>
      <w:r w:rsidRPr="005B34FE">
        <w:rPr>
          <w:rFonts w:ascii="Aptos" w:hAnsi="Aptos"/>
          <w:b/>
          <w:bCs/>
          <w:color w:val="1D2125"/>
          <w:sz w:val="22"/>
          <w:szCs w:val="22"/>
        </w:rPr>
        <w:t>End-Point Assessment (EPA)</w:t>
      </w:r>
      <w:r w:rsidRPr="005B34FE">
        <w:rPr>
          <w:rFonts w:ascii="Aptos" w:hAnsi="Aptos"/>
          <w:color w:val="1D2125"/>
          <w:sz w:val="22"/>
          <w:szCs w:val="22"/>
        </w:rPr>
        <w:t>.</w:t>
      </w:r>
    </w:p>
    <w:p w14:paraId="275548A2" w14:textId="77777777" w:rsidR="005B34FE" w:rsidRPr="005B34FE" w:rsidRDefault="005B34FE" w:rsidP="005B34FE">
      <w:pPr>
        <w:numPr>
          <w:ilvl w:val="0"/>
          <w:numId w:val="32"/>
        </w:numPr>
        <w:shd w:val="clear" w:color="auto" w:fill="FFFFFF"/>
        <w:spacing w:before="100" w:beforeAutospacing="1" w:after="100" w:afterAutospacing="1" w:line="240" w:lineRule="auto"/>
        <w:rPr>
          <w:rFonts w:ascii="Aptos" w:hAnsi="Aptos"/>
          <w:color w:val="1D2125"/>
          <w:sz w:val="22"/>
          <w:szCs w:val="22"/>
        </w:rPr>
      </w:pPr>
      <w:r w:rsidRPr="005B34FE">
        <w:rPr>
          <w:rFonts w:ascii="Aptos" w:hAnsi="Aptos"/>
          <w:color w:val="1D2125"/>
          <w:sz w:val="22"/>
          <w:szCs w:val="22"/>
        </w:rPr>
        <w:t>Requires </w:t>
      </w:r>
      <w:r w:rsidRPr="005B34FE">
        <w:rPr>
          <w:rFonts w:ascii="Aptos" w:hAnsi="Aptos"/>
          <w:b/>
          <w:bCs/>
          <w:color w:val="1D2125"/>
          <w:sz w:val="22"/>
          <w:szCs w:val="22"/>
        </w:rPr>
        <w:t>careful selection, reflection, and curation</w:t>
      </w:r>
      <w:r w:rsidRPr="005B34FE">
        <w:rPr>
          <w:rFonts w:ascii="Aptos" w:hAnsi="Aptos"/>
          <w:color w:val="1D2125"/>
          <w:sz w:val="22"/>
          <w:szCs w:val="22"/>
        </w:rPr>
        <w:t> of evidence.</w:t>
      </w:r>
    </w:p>
    <w:p w14:paraId="255EFBE3" w14:textId="1E5C3029" w:rsidR="002370B0" w:rsidRPr="005B34FE" w:rsidRDefault="005B34FE" w:rsidP="000A159C">
      <w:pPr>
        <w:numPr>
          <w:ilvl w:val="0"/>
          <w:numId w:val="32"/>
        </w:numPr>
        <w:shd w:val="clear" w:color="auto" w:fill="FFFFFF"/>
        <w:spacing w:before="100" w:beforeAutospacing="1" w:after="100" w:afterAutospacing="1" w:line="240" w:lineRule="auto"/>
        <w:rPr>
          <w:rFonts w:ascii="Aptos" w:hAnsi="Aptos"/>
          <w:color w:val="1D2125"/>
          <w:sz w:val="22"/>
          <w:szCs w:val="22"/>
        </w:rPr>
      </w:pPr>
      <w:r w:rsidRPr="005B34FE">
        <w:rPr>
          <w:rFonts w:ascii="Aptos" w:hAnsi="Aptos"/>
          <w:color w:val="1D2125"/>
          <w:sz w:val="22"/>
          <w:szCs w:val="22"/>
        </w:rPr>
        <w:t>Think of it as </w:t>
      </w:r>
      <w:r w:rsidRPr="005B34FE">
        <w:rPr>
          <w:rFonts w:ascii="Aptos" w:hAnsi="Aptos"/>
          <w:b/>
          <w:bCs/>
          <w:color w:val="1D2125"/>
          <w:sz w:val="22"/>
          <w:szCs w:val="22"/>
        </w:rPr>
        <w:t>proof of competence in practice</w:t>
      </w:r>
      <w:r w:rsidR="002370B0" w:rsidRPr="005B34FE">
        <w:rPr>
          <w:sz w:val="22"/>
          <w:szCs w:val="22"/>
        </w:rPr>
        <w:br/>
      </w:r>
    </w:p>
    <w:p w14:paraId="2A20B017" w14:textId="77777777" w:rsidR="002370B0" w:rsidRDefault="002370B0">
      <w:pPr>
        <w:rPr>
          <w:sz w:val="22"/>
          <w:szCs w:val="22"/>
        </w:rPr>
      </w:pPr>
      <w:r>
        <w:rPr>
          <w:sz w:val="22"/>
          <w:szCs w:val="22"/>
        </w:rPr>
        <w:br w:type="page"/>
      </w:r>
    </w:p>
    <w:p w14:paraId="6980AC31" w14:textId="6ED209E1" w:rsidR="000A159C" w:rsidRPr="002370B0" w:rsidRDefault="00AA02BD" w:rsidP="000A159C">
      <w:pPr>
        <w:rPr>
          <w:b/>
          <w:bCs/>
          <w:sz w:val="22"/>
          <w:szCs w:val="22"/>
        </w:rPr>
      </w:pPr>
      <w:r w:rsidRPr="00AA02BD">
        <w:rPr>
          <w:b/>
          <w:bCs/>
          <w:sz w:val="28"/>
          <w:szCs w:val="28"/>
        </w:rPr>
        <w:lastRenderedPageBreak/>
        <w:t>Activities</w:t>
      </w:r>
      <w:r>
        <w:rPr>
          <w:b/>
          <w:bCs/>
          <w:sz w:val="22"/>
          <w:szCs w:val="22"/>
        </w:rPr>
        <w:br/>
      </w:r>
      <w:r>
        <w:rPr>
          <w:b/>
          <w:bCs/>
          <w:sz w:val="22"/>
          <w:szCs w:val="22"/>
        </w:rPr>
        <w:br/>
      </w:r>
      <w:r w:rsidR="000A159C" w:rsidRPr="00AA02BD">
        <w:rPr>
          <w:b/>
          <w:bCs/>
        </w:rPr>
        <w:t>1. Purpose of KSB Mapping in the Apprenticeship</w:t>
      </w:r>
    </w:p>
    <w:p w14:paraId="1C761F37" w14:textId="28A26C3C" w:rsidR="000A159C" w:rsidRPr="002370B0" w:rsidRDefault="000A159C" w:rsidP="000A159C">
      <w:pPr>
        <w:rPr>
          <w:sz w:val="22"/>
          <w:szCs w:val="22"/>
        </w:rPr>
      </w:pPr>
      <w:r w:rsidRPr="002370B0">
        <w:rPr>
          <w:b/>
          <w:bCs/>
          <w:sz w:val="22"/>
          <w:szCs w:val="22"/>
        </w:rPr>
        <w:t>Key Concept</w:t>
      </w:r>
      <w:r w:rsidR="002370B0">
        <w:rPr>
          <w:sz w:val="22"/>
          <w:szCs w:val="22"/>
        </w:rPr>
        <w:t xml:space="preserve">: </w:t>
      </w:r>
      <w:r w:rsidRPr="002370B0">
        <w:rPr>
          <w:sz w:val="22"/>
          <w:szCs w:val="22"/>
        </w:rPr>
        <w:t>Knowledge, Skills and Behaviours (KSBs) from the apprenticeship standard must be mapped to learning and assessment evidence.</w:t>
      </w:r>
    </w:p>
    <w:p w14:paraId="7A983C65" w14:textId="77777777" w:rsidR="000A159C" w:rsidRPr="002370B0" w:rsidRDefault="000A159C" w:rsidP="000A159C">
      <w:pPr>
        <w:rPr>
          <w:sz w:val="22"/>
          <w:szCs w:val="22"/>
        </w:rPr>
      </w:pPr>
      <w:r w:rsidRPr="002370B0">
        <w:rPr>
          <w:sz w:val="22"/>
          <w:szCs w:val="22"/>
        </w:rPr>
        <w:t>Explanation</w:t>
      </w:r>
    </w:p>
    <w:p w14:paraId="3D51F078" w14:textId="77777777" w:rsidR="000A159C" w:rsidRPr="002370B0" w:rsidRDefault="000A159C" w:rsidP="002370B0">
      <w:pPr>
        <w:rPr>
          <w:sz w:val="22"/>
          <w:szCs w:val="22"/>
        </w:rPr>
      </w:pPr>
      <w:r w:rsidRPr="002370B0">
        <w:rPr>
          <w:sz w:val="22"/>
          <w:szCs w:val="22"/>
        </w:rPr>
        <w:t>Apprentices must demonstrate that they meet all KSBs defined in the Digital and Technology Solutions standard.</w:t>
      </w:r>
    </w:p>
    <w:p w14:paraId="0B82F627" w14:textId="77777777" w:rsidR="000A159C" w:rsidRPr="002370B0" w:rsidRDefault="000A159C" w:rsidP="002370B0">
      <w:pPr>
        <w:rPr>
          <w:b/>
          <w:bCs/>
          <w:sz w:val="22"/>
          <w:szCs w:val="22"/>
        </w:rPr>
      </w:pPr>
      <w:r w:rsidRPr="002370B0">
        <w:rPr>
          <w:b/>
          <w:bCs/>
          <w:sz w:val="22"/>
          <w:szCs w:val="22"/>
        </w:rPr>
        <w:t xml:space="preserve">Mapping links: </w:t>
      </w:r>
    </w:p>
    <w:p w14:paraId="3A29DF61" w14:textId="77777777" w:rsidR="000A159C" w:rsidRPr="002370B0" w:rsidRDefault="000A159C" w:rsidP="00C20B1F">
      <w:pPr>
        <w:pStyle w:val="ListParagraph"/>
        <w:numPr>
          <w:ilvl w:val="0"/>
          <w:numId w:val="9"/>
        </w:numPr>
        <w:rPr>
          <w:sz w:val="22"/>
          <w:szCs w:val="22"/>
        </w:rPr>
      </w:pPr>
      <w:r w:rsidRPr="002370B0">
        <w:rPr>
          <w:sz w:val="22"/>
          <w:szCs w:val="22"/>
        </w:rPr>
        <w:t>Module learning</w:t>
      </w:r>
    </w:p>
    <w:p w14:paraId="736B6254" w14:textId="77777777" w:rsidR="000A159C" w:rsidRPr="002370B0" w:rsidRDefault="000A159C" w:rsidP="00C20B1F">
      <w:pPr>
        <w:pStyle w:val="ListParagraph"/>
        <w:numPr>
          <w:ilvl w:val="0"/>
          <w:numId w:val="9"/>
        </w:numPr>
        <w:rPr>
          <w:sz w:val="22"/>
          <w:szCs w:val="22"/>
        </w:rPr>
      </w:pPr>
      <w:r w:rsidRPr="002370B0">
        <w:rPr>
          <w:sz w:val="22"/>
          <w:szCs w:val="22"/>
        </w:rPr>
        <w:t>Assessments</w:t>
      </w:r>
    </w:p>
    <w:p w14:paraId="42AFC80B" w14:textId="77777777" w:rsidR="000A159C" w:rsidRPr="002370B0" w:rsidRDefault="000A159C" w:rsidP="002370B0">
      <w:pPr>
        <w:rPr>
          <w:b/>
          <w:bCs/>
          <w:sz w:val="22"/>
          <w:szCs w:val="22"/>
        </w:rPr>
      </w:pPr>
      <w:r w:rsidRPr="002370B0">
        <w:rPr>
          <w:b/>
          <w:bCs/>
          <w:sz w:val="22"/>
          <w:szCs w:val="22"/>
        </w:rPr>
        <w:t xml:space="preserve">This mapping ensures alignment with: </w:t>
      </w:r>
    </w:p>
    <w:p w14:paraId="6C9A2FED" w14:textId="77777777" w:rsidR="000A159C" w:rsidRPr="002370B0" w:rsidRDefault="000A159C" w:rsidP="00C20B1F">
      <w:pPr>
        <w:pStyle w:val="ListParagraph"/>
        <w:numPr>
          <w:ilvl w:val="0"/>
          <w:numId w:val="10"/>
        </w:numPr>
        <w:rPr>
          <w:sz w:val="22"/>
          <w:szCs w:val="22"/>
        </w:rPr>
      </w:pPr>
      <w:r w:rsidRPr="002370B0">
        <w:rPr>
          <w:sz w:val="22"/>
          <w:szCs w:val="22"/>
        </w:rPr>
        <w:t>Apprenticeship learning outcomes</w:t>
      </w:r>
    </w:p>
    <w:p w14:paraId="0809C5D9" w14:textId="55CEB059" w:rsidR="002370B0" w:rsidRPr="00800C84" w:rsidRDefault="000A159C" w:rsidP="00C20B1F">
      <w:pPr>
        <w:pStyle w:val="ListParagraph"/>
        <w:numPr>
          <w:ilvl w:val="0"/>
          <w:numId w:val="10"/>
        </w:numPr>
        <w:rPr>
          <w:sz w:val="22"/>
          <w:szCs w:val="22"/>
        </w:rPr>
      </w:pPr>
      <w:r w:rsidRPr="002370B0">
        <w:rPr>
          <w:sz w:val="22"/>
          <w:szCs w:val="22"/>
        </w:rPr>
        <w:t>End Point Assessment (EPA) requirements</w:t>
      </w:r>
    </w:p>
    <w:p w14:paraId="25E8C87F" w14:textId="4E14D1FC" w:rsidR="000A159C" w:rsidRPr="002370B0" w:rsidRDefault="000A159C" w:rsidP="002370B0">
      <w:pPr>
        <w:rPr>
          <w:sz w:val="22"/>
          <w:szCs w:val="22"/>
        </w:rPr>
      </w:pPr>
      <w:r w:rsidRPr="002370B0">
        <w:rPr>
          <w:b/>
          <w:bCs/>
          <w:sz w:val="22"/>
          <w:szCs w:val="22"/>
        </w:rPr>
        <w:t>Key Point</w:t>
      </w:r>
      <w:r w:rsidR="002370B0" w:rsidRPr="002370B0">
        <w:rPr>
          <w:b/>
          <w:bCs/>
          <w:sz w:val="22"/>
          <w:szCs w:val="22"/>
        </w:rPr>
        <w:t>:</w:t>
      </w:r>
      <w:r w:rsidR="002370B0">
        <w:rPr>
          <w:sz w:val="22"/>
          <w:szCs w:val="22"/>
        </w:rPr>
        <w:t xml:space="preserve"> </w:t>
      </w:r>
      <w:r w:rsidRPr="002370B0">
        <w:rPr>
          <w:sz w:val="22"/>
          <w:szCs w:val="22"/>
        </w:rPr>
        <w:t>Mapping is continuous across the apprenticeship, not something done only at the end.</w:t>
      </w:r>
    </w:p>
    <w:p w14:paraId="6E607DE9" w14:textId="032EAB7E" w:rsidR="000A159C" w:rsidRPr="002370B0" w:rsidRDefault="000A159C" w:rsidP="000A159C">
      <w:pPr>
        <w:rPr>
          <w:sz w:val="22"/>
          <w:szCs w:val="22"/>
        </w:rPr>
      </w:pPr>
    </w:p>
    <w:p w14:paraId="06CB4251" w14:textId="77777777" w:rsidR="000A159C" w:rsidRPr="00AA02BD" w:rsidRDefault="000A159C" w:rsidP="000A159C">
      <w:pPr>
        <w:rPr>
          <w:b/>
          <w:bCs/>
        </w:rPr>
      </w:pPr>
      <w:r w:rsidRPr="00AA02BD">
        <w:rPr>
          <w:b/>
          <w:bCs/>
        </w:rPr>
        <w:t>2. End Point Assessment Structure</w:t>
      </w:r>
    </w:p>
    <w:p w14:paraId="47EDACB5" w14:textId="01AF11A4" w:rsidR="000A159C" w:rsidRPr="002370B0" w:rsidRDefault="000A159C" w:rsidP="000A159C">
      <w:pPr>
        <w:rPr>
          <w:sz w:val="22"/>
          <w:szCs w:val="22"/>
        </w:rPr>
      </w:pPr>
      <w:r w:rsidRPr="002370B0">
        <w:rPr>
          <w:b/>
          <w:bCs/>
          <w:sz w:val="22"/>
          <w:szCs w:val="22"/>
        </w:rPr>
        <w:t>Key Concept</w:t>
      </w:r>
      <w:r w:rsidR="002370B0" w:rsidRPr="002370B0">
        <w:rPr>
          <w:b/>
          <w:bCs/>
          <w:sz w:val="22"/>
          <w:szCs w:val="22"/>
        </w:rPr>
        <w:t>:</w:t>
      </w:r>
      <w:r w:rsidR="002370B0">
        <w:rPr>
          <w:sz w:val="22"/>
          <w:szCs w:val="22"/>
        </w:rPr>
        <w:t xml:space="preserve"> </w:t>
      </w:r>
      <w:r w:rsidRPr="002370B0">
        <w:rPr>
          <w:sz w:val="22"/>
          <w:szCs w:val="22"/>
        </w:rPr>
        <w:t>The EPA includes two main assessment components.</w:t>
      </w:r>
    </w:p>
    <w:p w14:paraId="04078149" w14:textId="77777777" w:rsidR="000A159C" w:rsidRPr="002370B0" w:rsidRDefault="000A159C" w:rsidP="002370B0">
      <w:pPr>
        <w:rPr>
          <w:b/>
          <w:bCs/>
          <w:sz w:val="22"/>
          <w:szCs w:val="22"/>
        </w:rPr>
      </w:pPr>
      <w:r w:rsidRPr="002370B0">
        <w:rPr>
          <w:b/>
          <w:bCs/>
          <w:sz w:val="22"/>
          <w:szCs w:val="22"/>
        </w:rPr>
        <w:t>Components</w:t>
      </w:r>
    </w:p>
    <w:p w14:paraId="2EF785B8" w14:textId="77777777" w:rsidR="000A159C" w:rsidRPr="002370B0" w:rsidRDefault="000A159C" w:rsidP="00C20B1F">
      <w:pPr>
        <w:numPr>
          <w:ilvl w:val="0"/>
          <w:numId w:val="1"/>
        </w:numPr>
        <w:tabs>
          <w:tab w:val="clear" w:pos="720"/>
          <w:tab w:val="num" w:pos="360"/>
        </w:tabs>
        <w:ind w:left="360"/>
        <w:rPr>
          <w:sz w:val="22"/>
          <w:szCs w:val="22"/>
        </w:rPr>
      </w:pPr>
      <w:r w:rsidRPr="002370B0">
        <w:rPr>
          <w:sz w:val="22"/>
          <w:szCs w:val="22"/>
        </w:rPr>
        <w:t>Work based project</w:t>
      </w:r>
    </w:p>
    <w:p w14:paraId="68D1A029" w14:textId="77777777" w:rsidR="000A159C" w:rsidRPr="002370B0" w:rsidRDefault="000A159C" w:rsidP="00C20B1F">
      <w:pPr>
        <w:pStyle w:val="ListParagraph"/>
        <w:numPr>
          <w:ilvl w:val="0"/>
          <w:numId w:val="11"/>
        </w:numPr>
        <w:rPr>
          <w:sz w:val="22"/>
          <w:szCs w:val="22"/>
        </w:rPr>
      </w:pPr>
      <w:r w:rsidRPr="002370B0">
        <w:rPr>
          <w:sz w:val="22"/>
          <w:szCs w:val="22"/>
        </w:rPr>
        <w:t>Report</w:t>
      </w:r>
    </w:p>
    <w:p w14:paraId="4CFA2733" w14:textId="77777777" w:rsidR="000A159C" w:rsidRPr="002370B0" w:rsidRDefault="000A159C" w:rsidP="00C20B1F">
      <w:pPr>
        <w:pStyle w:val="ListParagraph"/>
        <w:numPr>
          <w:ilvl w:val="0"/>
          <w:numId w:val="11"/>
        </w:numPr>
        <w:rPr>
          <w:sz w:val="22"/>
          <w:szCs w:val="22"/>
        </w:rPr>
      </w:pPr>
      <w:r w:rsidRPr="002370B0">
        <w:rPr>
          <w:sz w:val="22"/>
          <w:szCs w:val="22"/>
        </w:rPr>
        <w:t>Presentation</w:t>
      </w:r>
    </w:p>
    <w:p w14:paraId="33BEB55B" w14:textId="3105A73B" w:rsidR="000A159C" w:rsidRPr="002370B0" w:rsidRDefault="000A159C" w:rsidP="00C20B1F">
      <w:pPr>
        <w:pStyle w:val="ListParagraph"/>
        <w:numPr>
          <w:ilvl w:val="0"/>
          <w:numId w:val="11"/>
        </w:numPr>
        <w:rPr>
          <w:sz w:val="22"/>
          <w:szCs w:val="22"/>
        </w:rPr>
      </w:pPr>
      <w:r w:rsidRPr="002370B0">
        <w:rPr>
          <w:sz w:val="22"/>
          <w:szCs w:val="22"/>
        </w:rPr>
        <w:t>Question and answer session</w:t>
      </w:r>
      <w:r w:rsidR="002370B0">
        <w:rPr>
          <w:sz w:val="22"/>
          <w:szCs w:val="22"/>
        </w:rPr>
        <w:br/>
      </w:r>
    </w:p>
    <w:p w14:paraId="36403821" w14:textId="77777777" w:rsidR="000A159C" w:rsidRPr="002370B0" w:rsidRDefault="000A159C" w:rsidP="00C20B1F">
      <w:pPr>
        <w:numPr>
          <w:ilvl w:val="0"/>
          <w:numId w:val="1"/>
        </w:numPr>
        <w:tabs>
          <w:tab w:val="clear" w:pos="720"/>
          <w:tab w:val="num" w:pos="360"/>
        </w:tabs>
        <w:ind w:left="360"/>
        <w:rPr>
          <w:sz w:val="22"/>
          <w:szCs w:val="22"/>
        </w:rPr>
      </w:pPr>
      <w:r w:rsidRPr="002370B0">
        <w:rPr>
          <w:sz w:val="22"/>
          <w:szCs w:val="22"/>
        </w:rPr>
        <w:t>Professional discussion (supported by a portfolio)</w:t>
      </w:r>
    </w:p>
    <w:p w14:paraId="5D641AE1" w14:textId="40F80AB9" w:rsidR="000A159C" w:rsidRPr="002370B0" w:rsidRDefault="000A159C" w:rsidP="002370B0">
      <w:pPr>
        <w:rPr>
          <w:sz w:val="22"/>
          <w:szCs w:val="22"/>
        </w:rPr>
      </w:pPr>
      <w:r w:rsidRPr="002370B0">
        <w:rPr>
          <w:b/>
          <w:bCs/>
          <w:sz w:val="22"/>
          <w:szCs w:val="22"/>
        </w:rPr>
        <w:t>Explanation</w:t>
      </w:r>
      <w:r w:rsidR="002370B0" w:rsidRPr="002370B0">
        <w:rPr>
          <w:b/>
          <w:bCs/>
          <w:sz w:val="22"/>
          <w:szCs w:val="22"/>
        </w:rPr>
        <w:t>:</w:t>
      </w:r>
      <w:r w:rsidR="002370B0">
        <w:rPr>
          <w:sz w:val="22"/>
          <w:szCs w:val="22"/>
        </w:rPr>
        <w:t xml:space="preserve"> </w:t>
      </w:r>
      <w:r w:rsidRPr="002370B0">
        <w:rPr>
          <w:sz w:val="22"/>
          <w:szCs w:val="22"/>
        </w:rPr>
        <w:t>The professional discussion uses a portfolio of evidence as its foundation.</w:t>
      </w:r>
    </w:p>
    <w:p w14:paraId="6468017A" w14:textId="77777777" w:rsidR="000A159C" w:rsidRPr="002370B0" w:rsidRDefault="000A159C" w:rsidP="002370B0">
      <w:pPr>
        <w:rPr>
          <w:sz w:val="22"/>
          <w:szCs w:val="22"/>
        </w:rPr>
      </w:pPr>
      <w:r w:rsidRPr="002370B0">
        <w:rPr>
          <w:sz w:val="22"/>
          <w:szCs w:val="22"/>
        </w:rPr>
        <w:t xml:space="preserve">The assessor evaluates performance against: </w:t>
      </w:r>
    </w:p>
    <w:p w14:paraId="050D9A10" w14:textId="77777777" w:rsidR="000A159C" w:rsidRPr="002370B0" w:rsidRDefault="000A159C" w:rsidP="00C20B1F">
      <w:pPr>
        <w:pStyle w:val="ListParagraph"/>
        <w:numPr>
          <w:ilvl w:val="0"/>
          <w:numId w:val="12"/>
        </w:numPr>
        <w:rPr>
          <w:sz w:val="22"/>
          <w:szCs w:val="22"/>
        </w:rPr>
      </w:pPr>
      <w:r w:rsidRPr="002370B0">
        <w:rPr>
          <w:sz w:val="22"/>
          <w:szCs w:val="22"/>
        </w:rPr>
        <w:t>KSB criteria</w:t>
      </w:r>
    </w:p>
    <w:p w14:paraId="75DC0B23" w14:textId="77777777" w:rsidR="000A159C" w:rsidRPr="002370B0" w:rsidRDefault="000A159C" w:rsidP="00C20B1F">
      <w:pPr>
        <w:pStyle w:val="ListParagraph"/>
        <w:numPr>
          <w:ilvl w:val="0"/>
          <w:numId w:val="12"/>
        </w:numPr>
        <w:rPr>
          <w:sz w:val="22"/>
          <w:szCs w:val="22"/>
        </w:rPr>
      </w:pPr>
      <w:r w:rsidRPr="002370B0">
        <w:rPr>
          <w:sz w:val="22"/>
          <w:szCs w:val="22"/>
        </w:rPr>
        <w:t>Grading descriptors</w:t>
      </w:r>
    </w:p>
    <w:p w14:paraId="15A427D1" w14:textId="22A001B3" w:rsidR="000A159C" w:rsidRPr="002370B0" w:rsidRDefault="000A159C" w:rsidP="000A159C">
      <w:pPr>
        <w:rPr>
          <w:sz w:val="22"/>
          <w:szCs w:val="22"/>
        </w:rPr>
      </w:pPr>
    </w:p>
    <w:p w14:paraId="55983831" w14:textId="6F6E0691" w:rsidR="000A159C" w:rsidRPr="00AA02BD" w:rsidRDefault="000A159C" w:rsidP="000A159C">
      <w:pPr>
        <w:rPr>
          <w:b/>
          <w:bCs/>
        </w:rPr>
      </w:pPr>
      <w:r w:rsidRPr="00AA02BD">
        <w:rPr>
          <w:b/>
          <w:bCs/>
        </w:rPr>
        <w:t>3. Role of the Portfolio in the Professional Discussion</w:t>
      </w:r>
    </w:p>
    <w:p w14:paraId="52829D60" w14:textId="12CD5E5C" w:rsidR="000A159C" w:rsidRPr="002370B0" w:rsidRDefault="000A159C" w:rsidP="000A159C">
      <w:pPr>
        <w:rPr>
          <w:sz w:val="22"/>
          <w:szCs w:val="22"/>
        </w:rPr>
      </w:pPr>
      <w:r w:rsidRPr="002370B0">
        <w:rPr>
          <w:b/>
          <w:bCs/>
          <w:sz w:val="22"/>
          <w:szCs w:val="22"/>
        </w:rPr>
        <w:t>Key Concept</w:t>
      </w:r>
      <w:r w:rsidR="002370B0">
        <w:rPr>
          <w:sz w:val="22"/>
          <w:szCs w:val="22"/>
        </w:rPr>
        <w:t xml:space="preserve">: </w:t>
      </w:r>
      <w:r w:rsidRPr="002370B0">
        <w:rPr>
          <w:sz w:val="22"/>
          <w:szCs w:val="22"/>
        </w:rPr>
        <w:t xml:space="preserve">The portfolio </w:t>
      </w:r>
      <w:proofErr w:type="gramStart"/>
      <w:r w:rsidRPr="002370B0">
        <w:rPr>
          <w:sz w:val="22"/>
          <w:szCs w:val="22"/>
        </w:rPr>
        <w:t>evidences</w:t>
      </w:r>
      <w:proofErr w:type="gramEnd"/>
      <w:r w:rsidRPr="002370B0">
        <w:rPr>
          <w:sz w:val="22"/>
          <w:szCs w:val="22"/>
        </w:rPr>
        <w:t xml:space="preserve"> practical competence and underpins the professional discussion.</w:t>
      </w:r>
    </w:p>
    <w:p w14:paraId="77DC3AB2" w14:textId="77777777" w:rsidR="000A159C" w:rsidRPr="002370B0" w:rsidRDefault="000A159C" w:rsidP="000A159C">
      <w:pPr>
        <w:rPr>
          <w:b/>
          <w:bCs/>
          <w:sz w:val="22"/>
          <w:szCs w:val="22"/>
        </w:rPr>
      </w:pPr>
      <w:r w:rsidRPr="002370B0">
        <w:rPr>
          <w:b/>
          <w:bCs/>
          <w:sz w:val="22"/>
          <w:szCs w:val="22"/>
        </w:rPr>
        <w:lastRenderedPageBreak/>
        <w:t>Requirements</w:t>
      </w:r>
    </w:p>
    <w:p w14:paraId="56C4C22A" w14:textId="77777777" w:rsidR="000A159C" w:rsidRPr="002370B0" w:rsidRDefault="000A159C" w:rsidP="002370B0">
      <w:pPr>
        <w:rPr>
          <w:sz w:val="22"/>
          <w:szCs w:val="22"/>
        </w:rPr>
      </w:pPr>
      <w:r w:rsidRPr="002370B0">
        <w:rPr>
          <w:sz w:val="22"/>
          <w:szCs w:val="22"/>
        </w:rPr>
        <w:t>Final submission must include six strong portfolio items</w:t>
      </w:r>
    </w:p>
    <w:p w14:paraId="555996B4" w14:textId="77777777" w:rsidR="000A159C" w:rsidRPr="002370B0" w:rsidRDefault="000A159C" w:rsidP="002370B0">
      <w:pPr>
        <w:rPr>
          <w:sz w:val="22"/>
          <w:szCs w:val="22"/>
        </w:rPr>
      </w:pPr>
      <w:r w:rsidRPr="002370B0">
        <w:rPr>
          <w:sz w:val="22"/>
          <w:szCs w:val="22"/>
        </w:rPr>
        <w:t xml:space="preserve">Each item must: </w:t>
      </w:r>
    </w:p>
    <w:p w14:paraId="68F7623C" w14:textId="77777777" w:rsidR="000A159C" w:rsidRPr="002370B0" w:rsidRDefault="000A159C" w:rsidP="00C20B1F">
      <w:pPr>
        <w:pStyle w:val="ListParagraph"/>
        <w:numPr>
          <w:ilvl w:val="0"/>
          <w:numId w:val="13"/>
        </w:numPr>
        <w:rPr>
          <w:sz w:val="22"/>
          <w:szCs w:val="22"/>
        </w:rPr>
      </w:pPr>
      <w:r w:rsidRPr="002370B0">
        <w:rPr>
          <w:sz w:val="22"/>
          <w:szCs w:val="22"/>
        </w:rPr>
        <w:t>Be mapped to relevant KSBs</w:t>
      </w:r>
    </w:p>
    <w:p w14:paraId="758098BF" w14:textId="77777777" w:rsidR="000A159C" w:rsidRPr="002370B0" w:rsidRDefault="000A159C" w:rsidP="00C20B1F">
      <w:pPr>
        <w:pStyle w:val="ListParagraph"/>
        <w:numPr>
          <w:ilvl w:val="0"/>
          <w:numId w:val="13"/>
        </w:numPr>
        <w:rPr>
          <w:sz w:val="22"/>
          <w:szCs w:val="22"/>
        </w:rPr>
      </w:pPr>
      <w:r w:rsidRPr="002370B0">
        <w:rPr>
          <w:sz w:val="22"/>
          <w:szCs w:val="22"/>
        </w:rPr>
        <w:t>Be supported by evidence</w:t>
      </w:r>
    </w:p>
    <w:p w14:paraId="6170C860" w14:textId="72803134" w:rsidR="000A159C" w:rsidRPr="002370B0" w:rsidRDefault="002370B0" w:rsidP="000A159C">
      <w:pPr>
        <w:rPr>
          <w:sz w:val="22"/>
          <w:szCs w:val="22"/>
        </w:rPr>
      </w:pPr>
      <w:r>
        <w:rPr>
          <w:sz w:val="22"/>
          <w:szCs w:val="22"/>
        </w:rPr>
        <w:br/>
      </w:r>
      <w:r w:rsidR="000A159C" w:rsidRPr="002370B0">
        <w:rPr>
          <w:sz w:val="22"/>
          <w:szCs w:val="22"/>
        </w:rPr>
        <w:t>Process</w:t>
      </w:r>
    </w:p>
    <w:p w14:paraId="3EC407C8" w14:textId="77777777" w:rsidR="000A159C" w:rsidRPr="002370B0" w:rsidRDefault="000A159C" w:rsidP="00C20B1F">
      <w:pPr>
        <w:pStyle w:val="ListParagraph"/>
        <w:numPr>
          <w:ilvl w:val="0"/>
          <w:numId w:val="14"/>
        </w:numPr>
        <w:rPr>
          <w:sz w:val="22"/>
          <w:szCs w:val="22"/>
        </w:rPr>
      </w:pPr>
      <w:r w:rsidRPr="002370B0">
        <w:rPr>
          <w:sz w:val="22"/>
          <w:szCs w:val="22"/>
        </w:rPr>
        <w:t>Collect portfolio items throughout the programme</w:t>
      </w:r>
    </w:p>
    <w:p w14:paraId="016B55A2" w14:textId="77777777" w:rsidR="000A159C" w:rsidRPr="002370B0" w:rsidRDefault="000A159C" w:rsidP="00C20B1F">
      <w:pPr>
        <w:pStyle w:val="ListParagraph"/>
        <w:numPr>
          <w:ilvl w:val="0"/>
          <w:numId w:val="14"/>
        </w:numPr>
        <w:rPr>
          <w:sz w:val="22"/>
          <w:szCs w:val="22"/>
        </w:rPr>
      </w:pPr>
      <w:r w:rsidRPr="002370B0">
        <w:rPr>
          <w:sz w:val="22"/>
          <w:szCs w:val="22"/>
        </w:rPr>
        <w:t>Store and document evidence</w:t>
      </w:r>
    </w:p>
    <w:p w14:paraId="0DC0D064" w14:textId="77777777" w:rsidR="000A159C" w:rsidRPr="002370B0" w:rsidRDefault="000A159C" w:rsidP="00C20B1F">
      <w:pPr>
        <w:pStyle w:val="ListParagraph"/>
        <w:numPr>
          <w:ilvl w:val="0"/>
          <w:numId w:val="14"/>
        </w:numPr>
        <w:rPr>
          <w:sz w:val="22"/>
          <w:szCs w:val="22"/>
        </w:rPr>
      </w:pPr>
      <w:r w:rsidRPr="002370B0">
        <w:rPr>
          <w:sz w:val="22"/>
          <w:szCs w:val="22"/>
        </w:rPr>
        <w:t>Select the strongest six before EPA submission</w:t>
      </w:r>
    </w:p>
    <w:p w14:paraId="39074A12" w14:textId="197144C2" w:rsidR="000A159C" w:rsidRPr="002370B0" w:rsidRDefault="002370B0" w:rsidP="000A159C">
      <w:pPr>
        <w:rPr>
          <w:sz w:val="22"/>
          <w:szCs w:val="22"/>
        </w:rPr>
      </w:pPr>
      <w:r>
        <w:rPr>
          <w:sz w:val="22"/>
          <w:szCs w:val="22"/>
        </w:rPr>
        <w:br/>
      </w:r>
      <w:r w:rsidR="000A159C" w:rsidRPr="002370B0">
        <w:rPr>
          <w:sz w:val="22"/>
          <w:szCs w:val="22"/>
        </w:rPr>
        <w:t>Expert Tip</w:t>
      </w:r>
    </w:p>
    <w:p w14:paraId="67B16D4A" w14:textId="77777777" w:rsidR="000A159C" w:rsidRPr="002370B0" w:rsidRDefault="000A159C" w:rsidP="00C20B1F">
      <w:pPr>
        <w:numPr>
          <w:ilvl w:val="0"/>
          <w:numId w:val="2"/>
        </w:numPr>
        <w:rPr>
          <w:sz w:val="22"/>
          <w:szCs w:val="22"/>
        </w:rPr>
      </w:pPr>
      <w:r w:rsidRPr="002370B0">
        <w:rPr>
          <w:sz w:val="22"/>
          <w:szCs w:val="22"/>
        </w:rPr>
        <w:t>Collect more than six items to ensure quality selection at the end</w:t>
      </w:r>
    </w:p>
    <w:p w14:paraId="1CBAA2D3" w14:textId="29678E56" w:rsidR="000A159C" w:rsidRPr="002370B0" w:rsidRDefault="000A159C" w:rsidP="000A159C">
      <w:pPr>
        <w:rPr>
          <w:sz w:val="22"/>
          <w:szCs w:val="22"/>
        </w:rPr>
      </w:pPr>
    </w:p>
    <w:p w14:paraId="3F05448E" w14:textId="77777777" w:rsidR="000A159C" w:rsidRPr="00AA02BD" w:rsidRDefault="000A159C" w:rsidP="000A159C">
      <w:pPr>
        <w:rPr>
          <w:b/>
          <w:bCs/>
        </w:rPr>
      </w:pPr>
      <w:r w:rsidRPr="00AA02BD">
        <w:rPr>
          <w:b/>
          <w:bCs/>
        </w:rPr>
        <w:t>4. Continuous Evidence Collection</w:t>
      </w:r>
    </w:p>
    <w:p w14:paraId="21C26824" w14:textId="71AA7484" w:rsidR="000A159C" w:rsidRPr="002370B0" w:rsidRDefault="000A159C" w:rsidP="000A159C">
      <w:pPr>
        <w:rPr>
          <w:sz w:val="22"/>
          <w:szCs w:val="22"/>
        </w:rPr>
      </w:pPr>
      <w:r w:rsidRPr="002370B0">
        <w:rPr>
          <w:b/>
          <w:bCs/>
          <w:sz w:val="22"/>
          <w:szCs w:val="22"/>
        </w:rPr>
        <w:t>Key Concept</w:t>
      </w:r>
      <w:r w:rsidR="002370B0" w:rsidRPr="002370B0">
        <w:rPr>
          <w:b/>
          <w:bCs/>
          <w:sz w:val="22"/>
          <w:szCs w:val="22"/>
        </w:rPr>
        <w:t>:</w:t>
      </w:r>
      <w:r w:rsidR="002370B0">
        <w:rPr>
          <w:sz w:val="22"/>
          <w:szCs w:val="22"/>
        </w:rPr>
        <w:t xml:space="preserve"> </w:t>
      </w:r>
      <w:r w:rsidRPr="002370B0">
        <w:rPr>
          <w:sz w:val="22"/>
          <w:szCs w:val="22"/>
        </w:rPr>
        <w:t>Portfolio development is an ongoing activity across the apprenticeship.</w:t>
      </w:r>
    </w:p>
    <w:p w14:paraId="3A220259" w14:textId="77777777" w:rsidR="000A159C" w:rsidRPr="002370B0" w:rsidRDefault="000A159C" w:rsidP="000A159C">
      <w:pPr>
        <w:rPr>
          <w:sz w:val="22"/>
          <w:szCs w:val="22"/>
        </w:rPr>
      </w:pPr>
      <w:r w:rsidRPr="002370B0">
        <w:rPr>
          <w:sz w:val="22"/>
          <w:szCs w:val="22"/>
        </w:rPr>
        <w:t>Explanation</w:t>
      </w:r>
    </w:p>
    <w:p w14:paraId="45C0DEEF" w14:textId="77777777" w:rsidR="000A159C" w:rsidRPr="002370B0" w:rsidRDefault="000A159C" w:rsidP="002370B0">
      <w:pPr>
        <w:rPr>
          <w:sz w:val="22"/>
          <w:szCs w:val="22"/>
        </w:rPr>
      </w:pPr>
      <w:r w:rsidRPr="002370B0">
        <w:rPr>
          <w:sz w:val="22"/>
          <w:szCs w:val="22"/>
        </w:rPr>
        <w:t xml:space="preserve">Apprentices should: </w:t>
      </w:r>
    </w:p>
    <w:p w14:paraId="13353F0F" w14:textId="74362285" w:rsidR="000A159C" w:rsidRPr="002370B0" w:rsidRDefault="000A159C" w:rsidP="00C20B1F">
      <w:pPr>
        <w:pStyle w:val="ListParagraph"/>
        <w:numPr>
          <w:ilvl w:val="0"/>
          <w:numId w:val="15"/>
        </w:numPr>
        <w:rPr>
          <w:sz w:val="22"/>
          <w:szCs w:val="22"/>
        </w:rPr>
      </w:pPr>
      <w:r w:rsidRPr="002370B0">
        <w:rPr>
          <w:sz w:val="22"/>
          <w:szCs w:val="22"/>
        </w:rPr>
        <w:t xml:space="preserve">Capture </w:t>
      </w:r>
      <w:r w:rsidR="002370B0" w:rsidRPr="002370B0">
        <w:rPr>
          <w:sz w:val="22"/>
          <w:szCs w:val="22"/>
        </w:rPr>
        <w:t>work-based</w:t>
      </w:r>
      <w:r w:rsidRPr="002370B0">
        <w:rPr>
          <w:sz w:val="22"/>
          <w:szCs w:val="22"/>
        </w:rPr>
        <w:t xml:space="preserve"> evidence regularly</w:t>
      </w:r>
    </w:p>
    <w:p w14:paraId="7CC0D9D1" w14:textId="77777777" w:rsidR="000A159C" w:rsidRPr="002370B0" w:rsidRDefault="000A159C" w:rsidP="00C20B1F">
      <w:pPr>
        <w:pStyle w:val="ListParagraph"/>
        <w:numPr>
          <w:ilvl w:val="0"/>
          <w:numId w:val="15"/>
        </w:numPr>
        <w:rPr>
          <w:sz w:val="22"/>
          <w:szCs w:val="22"/>
        </w:rPr>
      </w:pPr>
      <w:r w:rsidRPr="002370B0">
        <w:rPr>
          <w:sz w:val="22"/>
          <w:szCs w:val="22"/>
        </w:rPr>
        <w:t>Record context and impact</w:t>
      </w:r>
    </w:p>
    <w:p w14:paraId="0D71300C" w14:textId="77777777" w:rsidR="000A159C" w:rsidRPr="002370B0" w:rsidRDefault="000A159C" w:rsidP="00C20B1F">
      <w:pPr>
        <w:pStyle w:val="ListParagraph"/>
        <w:numPr>
          <w:ilvl w:val="0"/>
          <w:numId w:val="15"/>
        </w:numPr>
        <w:rPr>
          <w:sz w:val="22"/>
          <w:szCs w:val="22"/>
        </w:rPr>
      </w:pPr>
      <w:r w:rsidRPr="002370B0">
        <w:rPr>
          <w:sz w:val="22"/>
          <w:szCs w:val="22"/>
        </w:rPr>
        <w:t>Link each item to KSBs</w:t>
      </w:r>
    </w:p>
    <w:p w14:paraId="4A4CFF6B" w14:textId="1B9C58FB" w:rsidR="000A159C" w:rsidRPr="002370B0" w:rsidRDefault="002370B0" w:rsidP="002370B0">
      <w:pPr>
        <w:rPr>
          <w:sz w:val="22"/>
          <w:szCs w:val="22"/>
        </w:rPr>
      </w:pPr>
      <w:r>
        <w:rPr>
          <w:sz w:val="22"/>
          <w:szCs w:val="22"/>
        </w:rPr>
        <w:br/>
      </w:r>
      <w:r w:rsidR="000A159C" w:rsidRPr="002370B0">
        <w:rPr>
          <w:sz w:val="22"/>
          <w:szCs w:val="22"/>
        </w:rPr>
        <w:t xml:space="preserve">Evidence may include: </w:t>
      </w:r>
    </w:p>
    <w:p w14:paraId="06EF9B85" w14:textId="77777777" w:rsidR="000A159C" w:rsidRPr="002370B0" w:rsidRDefault="000A159C" w:rsidP="00C20B1F">
      <w:pPr>
        <w:pStyle w:val="ListParagraph"/>
        <w:numPr>
          <w:ilvl w:val="0"/>
          <w:numId w:val="16"/>
        </w:numPr>
        <w:rPr>
          <w:sz w:val="22"/>
          <w:szCs w:val="22"/>
        </w:rPr>
      </w:pPr>
      <w:r w:rsidRPr="002370B0">
        <w:rPr>
          <w:sz w:val="22"/>
          <w:szCs w:val="22"/>
        </w:rPr>
        <w:t>Project work</w:t>
      </w:r>
    </w:p>
    <w:p w14:paraId="312DE328" w14:textId="77777777" w:rsidR="000A159C" w:rsidRPr="002370B0" w:rsidRDefault="000A159C" w:rsidP="00C20B1F">
      <w:pPr>
        <w:pStyle w:val="ListParagraph"/>
        <w:numPr>
          <w:ilvl w:val="0"/>
          <w:numId w:val="16"/>
        </w:numPr>
        <w:rPr>
          <w:sz w:val="22"/>
          <w:szCs w:val="22"/>
        </w:rPr>
      </w:pPr>
      <w:r w:rsidRPr="002370B0">
        <w:rPr>
          <w:sz w:val="22"/>
          <w:szCs w:val="22"/>
        </w:rPr>
        <w:t>Reports</w:t>
      </w:r>
    </w:p>
    <w:p w14:paraId="487044F4" w14:textId="77777777" w:rsidR="000A159C" w:rsidRDefault="000A159C" w:rsidP="00C20B1F">
      <w:pPr>
        <w:pStyle w:val="ListParagraph"/>
        <w:numPr>
          <w:ilvl w:val="0"/>
          <w:numId w:val="16"/>
        </w:numPr>
        <w:rPr>
          <w:sz w:val="22"/>
          <w:szCs w:val="22"/>
        </w:rPr>
      </w:pPr>
      <w:r w:rsidRPr="002370B0">
        <w:rPr>
          <w:sz w:val="22"/>
          <w:szCs w:val="22"/>
        </w:rPr>
        <w:t>Technical outputs</w:t>
      </w:r>
    </w:p>
    <w:p w14:paraId="1CD27676" w14:textId="16C6C88A" w:rsidR="00800C84" w:rsidRPr="002370B0" w:rsidRDefault="00800C84" w:rsidP="00C20B1F">
      <w:pPr>
        <w:pStyle w:val="ListParagraph"/>
        <w:numPr>
          <w:ilvl w:val="0"/>
          <w:numId w:val="16"/>
        </w:numPr>
        <w:rPr>
          <w:sz w:val="22"/>
          <w:szCs w:val="22"/>
        </w:rPr>
      </w:pPr>
      <w:r>
        <w:rPr>
          <w:sz w:val="22"/>
          <w:szCs w:val="22"/>
        </w:rPr>
        <w:t>Feedback</w:t>
      </w:r>
    </w:p>
    <w:p w14:paraId="534182A9" w14:textId="1C192D5B" w:rsidR="000A159C" w:rsidRPr="002370B0" w:rsidRDefault="002370B0" w:rsidP="000A159C">
      <w:pPr>
        <w:rPr>
          <w:sz w:val="22"/>
          <w:szCs w:val="22"/>
        </w:rPr>
      </w:pPr>
      <w:r>
        <w:rPr>
          <w:sz w:val="22"/>
          <w:szCs w:val="22"/>
        </w:rPr>
        <w:br/>
      </w:r>
      <w:r w:rsidR="000A159C" w:rsidRPr="002370B0">
        <w:rPr>
          <w:sz w:val="22"/>
          <w:szCs w:val="22"/>
        </w:rPr>
        <w:t>Benefit</w:t>
      </w:r>
    </w:p>
    <w:p w14:paraId="133E7446" w14:textId="77777777" w:rsidR="000A159C" w:rsidRPr="002370B0" w:rsidRDefault="000A159C" w:rsidP="00C20B1F">
      <w:pPr>
        <w:pStyle w:val="ListParagraph"/>
        <w:numPr>
          <w:ilvl w:val="0"/>
          <w:numId w:val="17"/>
        </w:numPr>
        <w:rPr>
          <w:sz w:val="22"/>
          <w:szCs w:val="22"/>
        </w:rPr>
      </w:pPr>
      <w:r w:rsidRPr="002370B0">
        <w:rPr>
          <w:sz w:val="22"/>
          <w:szCs w:val="22"/>
        </w:rPr>
        <w:t>Reduces last minute preparation</w:t>
      </w:r>
    </w:p>
    <w:p w14:paraId="5DFF63F7" w14:textId="77777777" w:rsidR="000A159C" w:rsidRPr="002370B0" w:rsidRDefault="000A159C" w:rsidP="00C20B1F">
      <w:pPr>
        <w:pStyle w:val="ListParagraph"/>
        <w:numPr>
          <w:ilvl w:val="0"/>
          <w:numId w:val="17"/>
        </w:numPr>
        <w:rPr>
          <w:sz w:val="22"/>
          <w:szCs w:val="22"/>
        </w:rPr>
      </w:pPr>
      <w:r w:rsidRPr="002370B0">
        <w:rPr>
          <w:sz w:val="22"/>
          <w:szCs w:val="22"/>
        </w:rPr>
        <w:t>Ensures stronger, more diverse evidence</w:t>
      </w:r>
    </w:p>
    <w:p w14:paraId="29AADFF6" w14:textId="671481D6" w:rsidR="000A159C" w:rsidRPr="002370B0" w:rsidRDefault="000A159C" w:rsidP="000A159C">
      <w:pPr>
        <w:rPr>
          <w:sz w:val="22"/>
          <w:szCs w:val="22"/>
        </w:rPr>
      </w:pPr>
    </w:p>
    <w:p w14:paraId="057F6798" w14:textId="77777777" w:rsidR="005B34FE" w:rsidRDefault="005B34FE" w:rsidP="000A159C">
      <w:pPr>
        <w:rPr>
          <w:b/>
          <w:bCs/>
        </w:rPr>
      </w:pPr>
      <w:r>
        <w:rPr>
          <w:b/>
          <w:bCs/>
        </w:rPr>
        <w:br w:type="page"/>
      </w:r>
    </w:p>
    <w:p w14:paraId="1B5EA30E" w14:textId="77DA1C5F" w:rsidR="000A159C" w:rsidRPr="00AA02BD" w:rsidRDefault="000A159C" w:rsidP="000A159C">
      <w:pPr>
        <w:rPr>
          <w:b/>
          <w:bCs/>
        </w:rPr>
      </w:pPr>
      <w:r w:rsidRPr="00AA02BD">
        <w:rPr>
          <w:b/>
          <w:bCs/>
        </w:rPr>
        <w:lastRenderedPageBreak/>
        <w:t>5. Supporting Documents for KSB Mapping and Portfolio Development</w:t>
      </w:r>
    </w:p>
    <w:p w14:paraId="18A21CE4" w14:textId="77777777" w:rsidR="000A159C" w:rsidRPr="002370B0" w:rsidRDefault="000A159C" w:rsidP="000A159C">
      <w:pPr>
        <w:rPr>
          <w:sz w:val="22"/>
          <w:szCs w:val="22"/>
        </w:rPr>
      </w:pPr>
      <w:r w:rsidRPr="002370B0">
        <w:rPr>
          <w:sz w:val="22"/>
          <w:szCs w:val="22"/>
        </w:rPr>
        <w:t>Three key documents support the process:</w:t>
      </w:r>
    </w:p>
    <w:p w14:paraId="1E3B1146" w14:textId="6ECF2624" w:rsidR="000A159C" w:rsidRPr="00864297" w:rsidRDefault="002141EB" w:rsidP="000A159C">
      <w:pPr>
        <w:rPr>
          <w:b/>
          <w:bCs/>
          <w:sz w:val="22"/>
          <w:szCs w:val="22"/>
        </w:rPr>
      </w:pPr>
      <w:r>
        <w:rPr>
          <w:b/>
          <w:bCs/>
          <w:sz w:val="22"/>
          <w:szCs w:val="22"/>
        </w:rPr>
        <w:br/>
      </w:r>
      <w:r w:rsidR="000A159C" w:rsidRPr="00864297">
        <w:rPr>
          <w:b/>
          <w:bCs/>
          <w:sz w:val="22"/>
          <w:szCs w:val="22"/>
        </w:rPr>
        <w:t>5.1 KSB List with Criteria</w:t>
      </w:r>
    </w:p>
    <w:p w14:paraId="5B1277FB" w14:textId="77777777" w:rsidR="000A159C" w:rsidRPr="002370B0" w:rsidRDefault="000A159C" w:rsidP="00864297">
      <w:pPr>
        <w:rPr>
          <w:sz w:val="22"/>
          <w:szCs w:val="22"/>
        </w:rPr>
      </w:pPr>
      <w:r w:rsidRPr="002370B0">
        <w:rPr>
          <w:sz w:val="22"/>
          <w:szCs w:val="22"/>
        </w:rPr>
        <w:t>Full list of KSBs</w:t>
      </w:r>
    </w:p>
    <w:p w14:paraId="6E91B1F2" w14:textId="77777777" w:rsidR="000A159C" w:rsidRPr="002370B0" w:rsidRDefault="000A159C" w:rsidP="00864297">
      <w:pPr>
        <w:rPr>
          <w:sz w:val="22"/>
          <w:szCs w:val="22"/>
        </w:rPr>
      </w:pPr>
      <w:r w:rsidRPr="002370B0">
        <w:rPr>
          <w:sz w:val="22"/>
          <w:szCs w:val="22"/>
        </w:rPr>
        <w:t xml:space="preserve">Includes: </w:t>
      </w:r>
    </w:p>
    <w:p w14:paraId="666481FB" w14:textId="77777777" w:rsidR="000A159C" w:rsidRPr="00864297" w:rsidRDefault="000A159C" w:rsidP="00C20B1F">
      <w:pPr>
        <w:pStyle w:val="ListParagraph"/>
        <w:numPr>
          <w:ilvl w:val="0"/>
          <w:numId w:val="18"/>
        </w:numPr>
        <w:rPr>
          <w:sz w:val="22"/>
          <w:szCs w:val="22"/>
        </w:rPr>
      </w:pPr>
      <w:r w:rsidRPr="00864297">
        <w:rPr>
          <w:sz w:val="22"/>
          <w:szCs w:val="22"/>
        </w:rPr>
        <w:t>Core KSBs</w:t>
      </w:r>
    </w:p>
    <w:p w14:paraId="38DB57C5" w14:textId="58D49801" w:rsidR="000A159C" w:rsidRPr="00864297" w:rsidRDefault="000A159C" w:rsidP="00C20B1F">
      <w:pPr>
        <w:pStyle w:val="ListParagraph"/>
        <w:numPr>
          <w:ilvl w:val="0"/>
          <w:numId w:val="18"/>
        </w:numPr>
        <w:rPr>
          <w:sz w:val="22"/>
          <w:szCs w:val="22"/>
        </w:rPr>
      </w:pPr>
      <w:r w:rsidRPr="00864297">
        <w:rPr>
          <w:sz w:val="22"/>
          <w:szCs w:val="22"/>
        </w:rPr>
        <w:t>Pathway specific KSBs</w:t>
      </w:r>
      <w:r w:rsidR="00864297">
        <w:rPr>
          <w:sz w:val="22"/>
          <w:szCs w:val="22"/>
        </w:rPr>
        <w:br/>
      </w:r>
    </w:p>
    <w:p w14:paraId="51C2F562" w14:textId="77777777" w:rsidR="000A159C" w:rsidRPr="002370B0" w:rsidRDefault="000A159C" w:rsidP="00864297">
      <w:pPr>
        <w:rPr>
          <w:sz w:val="22"/>
          <w:szCs w:val="22"/>
        </w:rPr>
      </w:pPr>
      <w:r w:rsidRPr="002370B0">
        <w:rPr>
          <w:sz w:val="22"/>
          <w:szCs w:val="22"/>
        </w:rPr>
        <w:t xml:space="preserve">Used to: </w:t>
      </w:r>
    </w:p>
    <w:p w14:paraId="3F4CA21E" w14:textId="77777777" w:rsidR="000A159C" w:rsidRPr="00864297" w:rsidRDefault="000A159C" w:rsidP="00C20B1F">
      <w:pPr>
        <w:pStyle w:val="ListParagraph"/>
        <w:numPr>
          <w:ilvl w:val="0"/>
          <w:numId w:val="19"/>
        </w:numPr>
        <w:rPr>
          <w:sz w:val="22"/>
          <w:szCs w:val="22"/>
        </w:rPr>
      </w:pPr>
      <w:r w:rsidRPr="00864297">
        <w:rPr>
          <w:sz w:val="22"/>
          <w:szCs w:val="22"/>
        </w:rPr>
        <w:t>Understand requirements</w:t>
      </w:r>
    </w:p>
    <w:p w14:paraId="79F439DA" w14:textId="35A9D2CC" w:rsidR="000A159C" w:rsidRPr="00864297" w:rsidRDefault="000A159C" w:rsidP="00C20B1F">
      <w:pPr>
        <w:pStyle w:val="ListParagraph"/>
        <w:numPr>
          <w:ilvl w:val="0"/>
          <w:numId w:val="19"/>
        </w:numPr>
        <w:rPr>
          <w:sz w:val="22"/>
          <w:szCs w:val="22"/>
        </w:rPr>
      </w:pPr>
      <w:r w:rsidRPr="00864297">
        <w:rPr>
          <w:sz w:val="22"/>
          <w:szCs w:val="22"/>
        </w:rPr>
        <w:t>Support accurate mapping</w:t>
      </w:r>
      <w:r w:rsidR="00864297">
        <w:rPr>
          <w:sz w:val="22"/>
          <w:szCs w:val="22"/>
        </w:rPr>
        <w:br/>
      </w:r>
    </w:p>
    <w:p w14:paraId="295C620C" w14:textId="77777777" w:rsidR="000A159C" w:rsidRPr="00864297" w:rsidRDefault="000A159C" w:rsidP="000A159C">
      <w:pPr>
        <w:rPr>
          <w:b/>
          <w:bCs/>
          <w:sz w:val="22"/>
          <w:szCs w:val="22"/>
        </w:rPr>
      </w:pPr>
      <w:r w:rsidRPr="00864297">
        <w:rPr>
          <w:b/>
          <w:bCs/>
          <w:sz w:val="22"/>
          <w:szCs w:val="22"/>
        </w:rPr>
        <w:t>5.2 Portfolio Capture Document</w:t>
      </w:r>
    </w:p>
    <w:p w14:paraId="582A37F5" w14:textId="77777777" w:rsidR="000A159C" w:rsidRPr="002370B0" w:rsidRDefault="000A159C" w:rsidP="000A159C">
      <w:pPr>
        <w:rPr>
          <w:sz w:val="22"/>
          <w:szCs w:val="22"/>
        </w:rPr>
      </w:pPr>
      <w:r w:rsidRPr="002370B0">
        <w:rPr>
          <w:sz w:val="22"/>
          <w:szCs w:val="22"/>
        </w:rPr>
        <w:t>Used to:</w:t>
      </w:r>
    </w:p>
    <w:p w14:paraId="66B1846C" w14:textId="77777777" w:rsidR="000A159C" w:rsidRPr="00864297" w:rsidRDefault="000A159C" w:rsidP="00C20B1F">
      <w:pPr>
        <w:pStyle w:val="ListParagraph"/>
        <w:numPr>
          <w:ilvl w:val="0"/>
          <w:numId w:val="20"/>
        </w:numPr>
        <w:rPr>
          <w:sz w:val="22"/>
          <w:szCs w:val="22"/>
        </w:rPr>
      </w:pPr>
      <w:r w:rsidRPr="00864297">
        <w:rPr>
          <w:sz w:val="22"/>
          <w:szCs w:val="22"/>
        </w:rPr>
        <w:t>Record potential portfolio items</w:t>
      </w:r>
    </w:p>
    <w:p w14:paraId="43321BF2" w14:textId="77777777" w:rsidR="000A159C" w:rsidRPr="00864297" w:rsidRDefault="000A159C" w:rsidP="00C20B1F">
      <w:pPr>
        <w:pStyle w:val="ListParagraph"/>
        <w:numPr>
          <w:ilvl w:val="0"/>
          <w:numId w:val="20"/>
        </w:numPr>
        <w:rPr>
          <w:sz w:val="22"/>
          <w:szCs w:val="22"/>
        </w:rPr>
      </w:pPr>
      <w:r w:rsidRPr="00864297">
        <w:rPr>
          <w:sz w:val="22"/>
          <w:szCs w:val="22"/>
        </w:rPr>
        <w:t xml:space="preserve">Provide: </w:t>
      </w:r>
    </w:p>
    <w:p w14:paraId="7466DE4A" w14:textId="77777777" w:rsidR="000A159C" w:rsidRPr="00864297" w:rsidRDefault="000A159C" w:rsidP="00C20B1F">
      <w:pPr>
        <w:pStyle w:val="ListParagraph"/>
        <w:numPr>
          <w:ilvl w:val="1"/>
          <w:numId w:val="20"/>
        </w:numPr>
        <w:rPr>
          <w:sz w:val="22"/>
          <w:szCs w:val="22"/>
        </w:rPr>
      </w:pPr>
      <w:r w:rsidRPr="00864297">
        <w:rPr>
          <w:sz w:val="22"/>
          <w:szCs w:val="22"/>
        </w:rPr>
        <w:t>Narrative of activity</w:t>
      </w:r>
    </w:p>
    <w:p w14:paraId="296AB2BF" w14:textId="77777777" w:rsidR="000A159C" w:rsidRPr="00864297" w:rsidRDefault="000A159C" w:rsidP="00C20B1F">
      <w:pPr>
        <w:pStyle w:val="ListParagraph"/>
        <w:numPr>
          <w:ilvl w:val="1"/>
          <w:numId w:val="20"/>
        </w:numPr>
        <w:rPr>
          <w:sz w:val="22"/>
          <w:szCs w:val="22"/>
        </w:rPr>
      </w:pPr>
      <w:r w:rsidRPr="00864297">
        <w:rPr>
          <w:sz w:val="22"/>
          <w:szCs w:val="22"/>
        </w:rPr>
        <w:t>Links to evidence</w:t>
      </w:r>
    </w:p>
    <w:p w14:paraId="7D581895" w14:textId="6B53FAB9" w:rsidR="000A159C" w:rsidRPr="002370B0" w:rsidRDefault="000A159C" w:rsidP="00C20B1F">
      <w:pPr>
        <w:numPr>
          <w:ilvl w:val="0"/>
          <w:numId w:val="3"/>
        </w:numPr>
        <w:rPr>
          <w:sz w:val="22"/>
          <w:szCs w:val="22"/>
        </w:rPr>
      </w:pPr>
      <w:r w:rsidRPr="002370B0">
        <w:rPr>
          <w:sz w:val="22"/>
          <w:szCs w:val="22"/>
        </w:rPr>
        <w:t>Map each item to KSBs</w:t>
      </w:r>
      <w:r w:rsidR="00864297">
        <w:rPr>
          <w:sz w:val="22"/>
          <w:szCs w:val="22"/>
        </w:rPr>
        <w:br/>
      </w:r>
    </w:p>
    <w:p w14:paraId="37B40C1B" w14:textId="77777777" w:rsidR="000A159C" w:rsidRPr="00864297" w:rsidRDefault="000A159C" w:rsidP="000A159C">
      <w:pPr>
        <w:rPr>
          <w:b/>
          <w:bCs/>
          <w:sz w:val="22"/>
          <w:szCs w:val="22"/>
        </w:rPr>
      </w:pPr>
      <w:r w:rsidRPr="00864297">
        <w:rPr>
          <w:b/>
          <w:bCs/>
          <w:sz w:val="22"/>
          <w:szCs w:val="22"/>
        </w:rPr>
        <w:t>5.3 Mapping Matrix (Spreadsheet)</w:t>
      </w:r>
    </w:p>
    <w:p w14:paraId="11414AF1" w14:textId="77777777" w:rsidR="000A159C" w:rsidRPr="002370B0" w:rsidRDefault="000A159C" w:rsidP="00C20B1F">
      <w:pPr>
        <w:numPr>
          <w:ilvl w:val="0"/>
          <w:numId w:val="4"/>
        </w:numPr>
        <w:rPr>
          <w:sz w:val="22"/>
          <w:szCs w:val="22"/>
        </w:rPr>
      </w:pPr>
      <w:r w:rsidRPr="002370B0">
        <w:rPr>
          <w:sz w:val="22"/>
          <w:szCs w:val="22"/>
        </w:rPr>
        <w:t xml:space="preserve">Lists: </w:t>
      </w:r>
    </w:p>
    <w:p w14:paraId="10E4BEF1" w14:textId="77777777" w:rsidR="000A159C" w:rsidRPr="00864297" w:rsidRDefault="000A159C" w:rsidP="00C20B1F">
      <w:pPr>
        <w:pStyle w:val="ListParagraph"/>
        <w:numPr>
          <w:ilvl w:val="1"/>
          <w:numId w:val="4"/>
        </w:numPr>
        <w:rPr>
          <w:sz w:val="22"/>
          <w:szCs w:val="22"/>
        </w:rPr>
      </w:pPr>
      <w:r w:rsidRPr="00864297">
        <w:rPr>
          <w:sz w:val="22"/>
          <w:szCs w:val="22"/>
        </w:rPr>
        <w:t>Modules</w:t>
      </w:r>
    </w:p>
    <w:p w14:paraId="327DF0A7" w14:textId="77777777" w:rsidR="000A159C" w:rsidRPr="00864297" w:rsidRDefault="000A159C" w:rsidP="00C20B1F">
      <w:pPr>
        <w:pStyle w:val="ListParagraph"/>
        <w:numPr>
          <w:ilvl w:val="1"/>
          <w:numId w:val="4"/>
        </w:numPr>
        <w:rPr>
          <w:sz w:val="22"/>
          <w:szCs w:val="22"/>
        </w:rPr>
      </w:pPr>
      <w:r w:rsidRPr="00864297">
        <w:rPr>
          <w:sz w:val="22"/>
          <w:szCs w:val="22"/>
        </w:rPr>
        <w:t>Associated KSBs</w:t>
      </w:r>
    </w:p>
    <w:p w14:paraId="24860CFD" w14:textId="77777777" w:rsidR="000A159C" w:rsidRPr="002370B0" w:rsidRDefault="000A159C" w:rsidP="00C20B1F">
      <w:pPr>
        <w:numPr>
          <w:ilvl w:val="0"/>
          <w:numId w:val="4"/>
        </w:numPr>
        <w:rPr>
          <w:sz w:val="22"/>
          <w:szCs w:val="22"/>
        </w:rPr>
      </w:pPr>
      <w:r w:rsidRPr="002370B0">
        <w:rPr>
          <w:sz w:val="22"/>
          <w:szCs w:val="22"/>
        </w:rPr>
        <w:t xml:space="preserve">Allows: </w:t>
      </w:r>
    </w:p>
    <w:p w14:paraId="45AD02FA" w14:textId="61482D87" w:rsidR="000A159C" w:rsidRPr="00864297" w:rsidRDefault="000A159C" w:rsidP="00C20B1F">
      <w:pPr>
        <w:pStyle w:val="ListParagraph"/>
        <w:numPr>
          <w:ilvl w:val="1"/>
          <w:numId w:val="4"/>
        </w:numPr>
        <w:rPr>
          <w:sz w:val="22"/>
          <w:szCs w:val="22"/>
        </w:rPr>
      </w:pPr>
      <w:r w:rsidRPr="00864297">
        <w:rPr>
          <w:sz w:val="22"/>
          <w:szCs w:val="22"/>
        </w:rPr>
        <w:t xml:space="preserve">Tracking of KSB </w:t>
      </w:r>
      <w:r w:rsidR="00864297">
        <w:rPr>
          <w:sz w:val="22"/>
          <w:szCs w:val="22"/>
        </w:rPr>
        <w:t xml:space="preserve">module </w:t>
      </w:r>
      <w:r w:rsidRPr="00864297">
        <w:rPr>
          <w:sz w:val="22"/>
          <w:szCs w:val="22"/>
        </w:rPr>
        <w:t>coverage</w:t>
      </w:r>
    </w:p>
    <w:p w14:paraId="2C248C7D" w14:textId="3A2B474A" w:rsidR="000A159C" w:rsidRPr="00864297" w:rsidRDefault="000A159C" w:rsidP="00C20B1F">
      <w:pPr>
        <w:pStyle w:val="ListParagraph"/>
        <w:numPr>
          <w:ilvl w:val="1"/>
          <w:numId w:val="4"/>
        </w:numPr>
        <w:rPr>
          <w:sz w:val="22"/>
          <w:szCs w:val="22"/>
        </w:rPr>
      </w:pPr>
      <w:r w:rsidRPr="00864297">
        <w:rPr>
          <w:sz w:val="22"/>
          <w:szCs w:val="22"/>
        </w:rPr>
        <w:t>Inclusion of final portfolio items</w:t>
      </w:r>
    </w:p>
    <w:p w14:paraId="10440B66" w14:textId="77777777" w:rsidR="00AA02BD" w:rsidRDefault="00864297" w:rsidP="000A159C">
      <w:pPr>
        <w:rPr>
          <w:b/>
          <w:bCs/>
        </w:rPr>
      </w:pPr>
      <w:r w:rsidRPr="00864297">
        <w:rPr>
          <w:b/>
          <w:bCs/>
          <w:sz w:val="22"/>
          <w:szCs w:val="22"/>
        </w:rPr>
        <w:br/>
      </w:r>
    </w:p>
    <w:p w14:paraId="552DA053" w14:textId="77777777" w:rsidR="00AA02BD" w:rsidRDefault="00AA02BD">
      <w:pPr>
        <w:rPr>
          <w:b/>
          <w:bCs/>
        </w:rPr>
      </w:pPr>
      <w:r>
        <w:rPr>
          <w:b/>
          <w:bCs/>
        </w:rPr>
        <w:br w:type="page"/>
      </w:r>
    </w:p>
    <w:p w14:paraId="112E6CC2" w14:textId="1D760F17" w:rsidR="000A159C" w:rsidRPr="00AA02BD" w:rsidRDefault="000A159C" w:rsidP="000A159C">
      <w:pPr>
        <w:rPr>
          <w:b/>
          <w:bCs/>
        </w:rPr>
      </w:pPr>
      <w:r w:rsidRPr="00AA02BD">
        <w:rPr>
          <w:b/>
          <w:bCs/>
        </w:rPr>
        <w:lastRenderedPageBreak/>
        <w:t>6. Mapping Module Learning to KSBs</w:t>
      </w:r>
    </w:p>
    <w:p w14:paraId="0326E6B0" w14:textId="11FE185B" w:rsidR="000A159C" w:rsidRPr="002370B0" w:rsidRDefault="000A159C" w:rsidP="000A159C">
      <w:pPr>
        <w:rPr>
          <w:sz w:val="22"/>
          <w:szCs w:val="22"/>
        </w:rPr>
      </w:pPr>
      <w:r w:rsidRPr="00864297">
        <w:rPr>
          <w:b/>
          <w:bCs/>
          <w:sz w:val="22"/>
          <w:szCs w:val="22"/>
        </w:rPr>
        <w:t>Key Concept</w:t>
      </w:r>
      <w:r w:rsidR="00864297" w:rsidRPr="00864297">
        <w:rPr>
          <w:b/>
          <w:bCs/>
          <w:sz w:val="22"/>
          <w:szCs w:val="22"/>
        </w:rPr>
        <w:t xml:space="preserve">: </w:t>
      </w:r>
      <w:r w:rsidRPr="002370B0">
        <w:rPr>
          <w:sz w:val="22"/>
          <w:szCs w:val="22"/>
        </w:rPr>
        <w:t>Each module contributes to specific KSBs.</w:t>
      </w:r>
    </w:p>
    <w:p w14:paraId="066CA5B0" w14:textId="77777777" w:rsidR="000A159C" w:rsidRPr="002370B0" w:rsidRDefault="000A159C" w:rsidP="000A159C">
      <w:pPr>
        <w:rPr>
          <w:sz w:val="22"/>
          <w:szCs w:val="22"/>
        </w:rPr>
      </w:pPr>
      <w:r w:rsidRPr="002370B0">
        <w:rPr>
          <w:sz w:val="22"/>
          <w:szCs w:val="22"/>
        </w:rPr>
        <w:t>Explanation</w:t>
      </w:r>
    </w:p>
    <w:p w14:paraId="111D09D0" w14:textId="77777777" w:rsidR="000A159C" w:rsidRPr="00864297" w:rsidRDefault="000A159C" w:rsidP="00C20B1F">
      <w:pPr>
        <w:pStyle w:val="ListParagraph"/>
        <w:numPr>
          <w:ilvl w:val="0"/>
          <w:numId w:val="21"/>
        </w:numPr>
        <w:rPr>
          <w:sz w:val="22"/>
          <w:szCs w:val="22"/>
        </w:rPr>
      </w:pPr>
      <w:r w:rsidRPr="00864297">
        <w:rPr>
          <w:sz w:val="22"/>
          <w:szCs w:val="22"/>
        </w:rPr>
        <w:t>A baseline mapping is provided via course validation</w:t>
      </w:r>
    </w:p>
    <w:p w14:paraId="220E35DD" w14:textId="77777777" w:rsidR="000A159C" w:rsidRPr="00864297" w:rsidRDefault="000A159C" w:rsidP="00C20B1F">
      <w:pPr>
        <w:pStyle w:val="ListParagraph"/>
        <w:numPr>
          <w:ilvl w:val="0"/>
          <w:numId w:val="21"/>
        </w:numPr>
        <w:rPr>
          <w:sz w:val="22"/>
          <w:szCs w:val="22"/>
        </w:rPr>
      </w:pPr>
      <w:r w:rsidRPr="00864297">
        <w:rPr>
          <w:sz w:val="22"/>
          <w:szCs w:val="22"/>
        </w:rPr>
        <w:t xml:space="preserve">Apprentices: </w:t>
      </w:r>
    </w:p>
    <w:p w14:paraId="16352A8E" w14:textId="77777777" w:rsidR="000A159C" w:rsidRPr="00864297" w:rsidRDefault="000A159C" w:rsidP="00C20B1F">
      <w:pPr>
        <w:pStyle w:val="ListParagraph"/>
        <w:numPr>
          <w:ilvl w:val="1"/>
          <w:numId w:val="21"/>
        </w:numPr>
        <w:rPr>
          <w:sz w:val="22"/>
          <w:szCs w:val="22"/>
        </w:rPr>
      </w:pPr>
      <w:r w:rsidRPr="00864297">
        <w:rPr>
          <w:sz w:val="22"/>
          <w:szCs w:val="22"/>
        </w:rPr>
        <w:t>Use this as a starting point</w:t>
      </w:r>
    </w:p>
    <w:p w14:paraId="10AE3B74" w14:textId="77777777" w:rsidR="000A159C" w:rsidRPr="00864297" w:rsidRDefault="000A159C" w:rsidP="00C20B1F">
      <w:pPr>
        <w:pStyle w:val="ListParagraph"/>
        <w:numPr>
          <w:ilvl w:val="1"/>
          <w:numId w:val="21"/>
        </w:numPr>
        <w:rPr>
          <w:sz w:val="22"/>
          <w:szCs w:val="22"/>
        </w:rPr>
      </w:pPr>
      <w:r w:rsidRPr="00864297">
        <w:rPr>
          <w:sz w:val="22"/>
          <w:szCs w:val="22"/>
        </w:rPr>
        <w:t>Can extend mapping based on deeper or additional work</w:t>
      </w:r>
    </w:p>
    <w:p w14:paraId="072B9345" w14:textId="63EA3A31" w:rsidR="000A159C" w:rsidRPr="002370B0" w:rsidRDefault="00864297" w:rsidP="000A159C">
      <w:pPr>
        <w:rPr>
          <w:sz w:val="22"/>
          <w:szCs w:val="22"/>
        </w:rPr>
      </w:pPr>
      <w:r>
        <w:rPr>
          <w:sz w:val="22"/>
          <w:szCs w:val="22"/>
        </w:rPr>
        <w:br/>
      </w:r>
      <w:r w:rsidR="000A159C" w:rsidRPr="002370B0">
        <w:rPr>
          <w:sz w:val="22"/>
          <w:szCs w:val="22"/>
        </w:rPr>
        <w:t>Practical Approach</w:t>
      </w:r>
    </w:p>
    <w:p w14:paraId="2DBD69CA" w14:textId="77777777" w:rsidR="000A159C" w:rsidRPr="00864297" w:rsidRDefault="000A159C" w:rsidP="00C20B1F">
      <w:pPr>
        <w:pStyle w:val="ListParagraph"/>
        <w:numPr>
          <w:ilvl w:val="0"/>
          <w:numId w:val="22"/>
        </w:numPr>
        <w:rPr>
          <w:sz w:val="22"/>
          <w:szCs w:val="22"/>
        </w:rPr>
      </w:pPr>
      <w:r w:rsidRPr="00864297">
        <w:rPr>
          <w:sz w:val="22"/>
          <w:szCs w:val="22"/>
        </w:rPr>
        <w:t>Tick applicable KSBs for each module</w:t>
      </w:r>
    </w:p>
    <w:p w14:paraId="5690308D" w14:textId="77777777" w:rsidR="000A159C" w:rsidRPr="00864297" w:rsidRDefault="000A159C" w:rsidP="00C20B1F">
      <w:pPr>
        <w:pStyle w:val="ListParagraph"/>
        <w:numPr>
          <w:ilvl w:val="0"/>
          <w:numId w:val="22"/>
        </w:numPr>
        <w:rPr>
          <w:sz w:val="22"/>
          <w:szCs w:val="22"/>
        </w:rPr>
      </w:pPr>
      <w:r w:rsidRPr="00864297">
        <w:rPr>
          <w:sz w:val="22"/>
          <w:szCs w:val="22"/>
        </w:rPr>
        <w:t>Add additional KSBs where evidence supports it</w:t>
      </w:r>
    </w:p>
    <w:p w14:paraId="74A38253" w14:textId="2C702EB1" w:rsidR="000A159C" w:rsidRPr="002370B0" w:rsidRDefault="00864297" w:rsidP="000A159C">
      <w:pPr>
        <w:rPr>
          <w:sz w:val="22"/>
          <w:szCs w:val="22"/>
        </w:rPr>
      </w:pPr>
      <w:r>
        <w:rPr>
          <w:sz w:val="22"/>
          <w:szCs w:val="22"/>
        </w:rPr>
        <w:br/>
      </w:r>
      <w:r w:rsidR="000A159C" w:rsidRPr="002370B0">
        <w:rPr>
          <w:sz w:val="22"/>
          <w:szCs w:val="22"/>
        </w:rPr>
        <w:t>Key Insight</w:t>
      </w:r>
    </w:p>
    <w:p w14:paraId="3FCB9E4B" w14:textId="77777777" w:rsidR="000A159C" w:rsidRPr="002370B0" w:rsidRDefault="000A159C" w:rsidP="00C20B1F">
      <w:pPr>
        <w:numPr>
          <w:ilvl w:val="0"/>
          <w:numId w:val="5"/>
        </w:numPr>
        <w:rPr>
          <w:sz w:val="22"/>
          <w:szCs w:val="22"/>
        </w:rPr>
      </w:pPr>
      <w:r w:rsidRPr="002370B0">
        <w:rPr>
          <w:sz w:val="22"/>
          <w:szCs w:val="22"/>
        </w:rPr>
        <w:t>Learning may exceed baseline expectations, and mapping should reflect this</w:t>
      </w:r>
    </w:p>
    <w:p w14:paraId="01846BB5" w14:textId="66BBFAA4" w:rsidR="000A159C" w:rsidRPr="002370B0" w:rsidRDefault="000A159C" w:rsidP="000A159C">
      <w:pPr>
        <w:rPr>
          <w:sz w:val="22"/>
          <w:szCs w:val="22"/>
        </w:rPr>
      </w:pPr>
    </w:p>
    <w:p w14:paraId="5024A4AB" w14:textId="77777777" w:rsidR="000A159C" w:rsidRPr="00AA02BD" w:rsidRDefault="000A159C" w:rsidP="000A159C">
      <w:pPr>
        <w:rPr>
          <w:b/>
          <w:bCs/>
        </w:rPr>
      </w:pPr>
      <w:r w:rsidRPr="00AA02BD">
        <w:rPr>
          <w:b/>
          <w:bCs/>
        </w:rPr>
        <w:t>7. Use of the Virtual Learning Environment (SOL)</w:t>
      </w:r>
    </w:p>
    <w:p w14:paraId="03763975" w14:textId="0692E3F8" w:rsidR="000A159C" w:rsidRPr="002370B0" w:rsidRDefault="000A159C" w:rsidP="000A159C">
      <w:pPr>
        <w:rPr>
          <w:sz w:val="22"/>
          <w:szCs w:val="22"/>
        </w:rPr>
      </w:pPr>
      <w:r w:rsidRPr="002370B0">
        <w:rPr>
          <w:sz w:val="22"/>
          <w:szCs w:val="22"/>
        </w:rPr>
        <w:t>Key Concept</w:t>
      </w:r>
      <w:r w:rsidR="002141EB">
        <w:rPr>
          <w:sz w:val="22"/>
          <w:szCs w:val="22"/>
        </w:rPr>
        <w:t xml:space="preserve">: </w:t>
      </w:r>
      <w:r w:rsidRPr="002370B0">
        <w:rPr>
          <w:sz w:val="22"/>
          <w:szCs w:val="22"/>
        </w:rPr>
        <w:t>SOL provides guidance and baseline mappings.</w:t>
      </w:r>
    </w:p>
    <w:p w14:paraId="6986E643" w14:textId="77777777" w:rsidR="000A159C" w:rsidRPr="002370B0" w:rsidRDefault="000A159C" w:rsidP="000A159C">
      <w:pPr>
        <w:rPr>
          <w:sz w:val="22"/>
          <w:szCs w:val="22"/>
        </w:rPr>
      </w:pPr>
      <w:r w:rsidRPr="002370B0">
        <w:rPr>
          <w:sz w:val="22"/>
          <w:szCs w:val="22"/>
        </w:rPr>
        <w:t>Features</w:t>
      </w:r>
    </w:p>
    <w:p w14:paraId="773C9159" w14:textId="77777777" w:rsidR="000A159C" w:rsidRPr="002370B0" w:rsidRDefault="000A159C" w:rsidP="002141EB">
      <w:pPr>
        <w:rPr>
          <w:sz w:val="22"/>
          <w:szCs w:val="22"/>
        </w:rPr>
      </w:pPr>
      <w:r w:rsidRPr="002370B0">
        <w:rPr>
          <w:sz w:val="22"/>
          <w:szCs w:val="22"/>
        </w:rPr>
        <w:t xml:space="preserve">Access to: </w:t>
      </w:r>
    </w:p>
    <w:p w14:paraId="69A0EA95" w14:textId="77777777" w:rsidR="000A159C" w:rsidRPr="002141EB" w:rsidRDefault="000A159C" w:rsidP="00C20B1F">
      <w:pPr>
        <w:pStyle w:val="ListParagraph"/>
        <w:numPr>
          <w:ilvl w:val="0"/>
          <w:numId w:val="29"/>
        </w:numPr>
        <w:rPr>
          <w:sz w:val="22"/>
          <w:szCs w:val="22"/>
        </w:rPr>
      </w:pPr>
      <w:r w:rsidRPr="002141EB">
        <w:rPr>
          <w:sz w:val="22"/>
          <w:szCs w:val="22"/>
        </w:rPr>
        <w:t>Module KSB mappings</w:t>
      </w:r>
    </w:p>
    <w:p w14:paraId="5D543BA8" w14:textId="77777777" w:rsidR="000A159C" w:rsidRPr="002141EB" w:rsidRDefault="000A159C" w:rsidP="00C20B1F">
      <w:pPr>
        <w:pStyle w:val="ListParagraph"/>
        <w:numPr>
          <w:ilvl w:val="0"/>
          <w:numId w:val="29"/>
        </w:numPr>
        <w:rPr>
          <w:sz w:val="22"/>
          <w:szCs w:val="22"/>
        </w:rPr>
      </w:pPr>
      <w:r w:rsidRPr="002141EB">
        <w:rPr>
          <w:sz w:val="22"/>
          <w:szCs w:val="22"/>
        </w:rPr>
        <w:t>Guidance on how to complete mapping</w:t>
      </w:r>
    </w:p>
    <w:p w14:paraId="15DE9ED6" w14:textId="77777777" w:rsidR="002141EB" w:rsidRDefault="002141EB" w:rsidP="002141EB">
      <w:pPr>
        <w:rPr>
          <w:sz w:val="22"/>
          <w:szCs w:val="22"/>
        </w:rPr>
      </w:pPr>
    </w:p>
    <w:p w14:paraId="03817A98" w14:textId="420A07EB" w:rsidR="000A159C" w:rsidRPr="002141EB" w:rsidRDefault="000A159C" w:rsidP="002141EB">
      <w:pPr>
        <w:rPr>
          <w:sz w:val="22"/>
          <w:szCs w:val="22"/>
        </w:rPr>
      </w:pPr>
      <w:r w:rsidRPr="002141EB">
        <w:rPr>
          <w:sz w:val="22"/>
          <w:szCs w:val="22"/>
        </w:rPr>
        <w:t xml:space="preserve">Displays: </w:t>
      </w:r>
    </w:p>
    <w:p w14:paraId="0F48DB95" w14:textId="4D91D618" w:rsidR="002141EB" w:rsidRPr="002141EB" w:rsidRDefault="000A159C" w:rsidP="00C20B1F">
      <w:pPr>
        <w:pStyle w:val="ListParagraph"/>
        <w:numPr>
          <w:ilvl w:val="0"/>
          <w:numId w:val="30"/>
        </w:numPr>
        <w:rPr>
          <w:sz w:val="22"/>
          <w:szCs w:val="22"/>
        </w:rPr>
      </w:pPr>
      <w:r w:rsidRPr="002141EB">
        <w:rPr>
          <w:sz w:val="22"/>
          <w:szCs w:val="22"/>
        </w:rPr>
        <w:t>Relationship between modules and KSBs</w:t>
      </w:r>
    </w:p>
    <w:p w14:paraId="1A34CB14" w14:textId="17F43959" w:rsidR="000A159C" w:rsidRPr="002370B0" w:rsidRDefault="000A159C" w:rsidP="000A159C">
      <w:pPr>
        <w:rPr>
          <w:sz w:val="22"/>
          <w:szCs w:val="22"/>
        </w:rPr>
      </w:pPr>
      <w:r w:rsidRPr="002370B0">
        <w:rPr>
          <w:sz w:val="22"/>
          <w:szCs w:val="22"/>
        </w:rPr>
        <w:t>Purpose</w:t>
      </w:r>
    </w:p>
    <w:p w14:paraId="765F7DBA" w14:textId="77777777" w:rsidR="000A159C" w:rsidRPr="002141EB" w:rsidRDefault="000A159C" w:rsidP="00C20B1F">
      <w:pPr>
        <w:pStyle w:val="ListParagraph"/>
        <w:numPr>
          <w:ilvl w:val="0"/>
          <w:numId w:val="30"/>
        </w:numPr>
        <w:rPr>
          <w:sz w:val="22"/>
          <w:szCs w:val="22"/>
        </w:rPr>
      </w:pPr>
      <w:r w:rsidRPr="002141EB">
        <w:rPr>
          <w:sz w:val="22"/>
          <w:szCs w:val="22"/>
        </w:rPr>
        <w:t>Supports consistency</w:t>
      </w:r>
    </w:p>
    <w:p w14:paraId="48674301" w14:textId="77777777" w:rsidR="000A159C" w:rsidRPr="002141EB" w:rsidRDefault="000A159C" w:rsidP="00C20B1F">
      <w:pPr>
        <w:pStyle w:val="ListParagraph"/>
        <w:numPr>
          <w:ilvl w:val="0"/>
          <w:numId w:val="30"/>
        </w:numPr>
        <w:rPr>
          <w:sz w:val="22"/>
          <w:szCs w:val="22"/>
        </w:rPr>
      </w:pPr>
      <w:r w:rsidRPr="002141EB">
        <w:rPr>
          <w:sz w:val="22"/>
          <w:szCs w:val="22"/>
        </w:rPr>
        <w:t>Provides starting framework for apprentices</w:t>
      </w:r>
    </w:p>
    <w:p w14:paraId="3C824FB6" w14:textId="79FA375B" w:rsidR="000A159C" w:rsidRPr="002370B0" w:rsidRDefault="000A159C" w:rsidP="000A159C">
      <w:pPr>
        <w:rPr>
          <w:sz w:val="22"/>
          <w:szCs w:val="22"/>
        </w:rPr>
      </w:pPr>
    </w:p>
    <w:p w14:paraId="03894A02" w14:textId="77777777" w:rsidR="00AA02BD" w:rsidRDefault="00AA02BD">
      <w:pPr>
        <w:rPr>
          <w:b/>
          <w:bCs/>
        </w:rPr>
      </w:pPr>
      <w:r>
        <w:rPr>
          <w:b/>
          <w:bCs/>
        </w:rPr>
        <w:br w:type="page"/>
      </w:r>
    </w:p>
    <w:p w14:paraId="6E38C47E" w14:textId="60D26C15" w:rsidR="000A159C" w:rsidRPr="00AA02BD" w:rsidRDefault="000A159C" w:rsidP="000A159C">
      <w:pPr>
        <w:rPr>
          <w:b/>
          <w:bCs/>
        </w:rPr>
      </w:pPr>
      <w:r w:rsidRPr="00AA02BD">
        <w:rPr>
          <w:b/>
          <w:bCs/>
        </w:rPr>
        <w:lastRenderedPageBreak/>
        <w:t>8. Developing Effective Portfolio Items</w:t>
      </w:r>
    </w:p>
    <w:p w14:paraId="5EE63B6A" w14:textId="6C790679" w:rsidR="000A159C" w:rsidRPr="002370B0" w:rsidRDefault="000A159C" w:rsidP="000A159C">
      <w:pPr>
        <w:rPr>
          <w:sz w:val="22"/>
          <w:szCs w:val="22"/>
        </w:rPr>
      </w:pPr>
      <w:r w:rsidRPr="002141EB">
        <w:rPr>
          <w:b/>
          <w:bCs/>
          <w:sz w:val="22"/>
          <w:szCs w:val="22"/>
        </w:rPr>
        <w:t>Key Concept</w:t>
      </w:r>
      <w:r w:rsidR="002141EB">
        <w:rPr>
          <w:sz w:val="22"/>
          <w:szCs w:val="22"/>
        </w:rPr>
        <w:t xml:space="preserve">: </w:t>
      </w:r>
      <w:r w:rsidRPr="002370B0">
        <w:rPr>
          <w:sz w:val="22"/>
          <w:szCs w:val="22"/>
        </w:rPr>
        <w:t>Portfolio items must demonstrate competence clearly and concisely.</w:t>
      </w:r>
    </w:p>
    <w:p w14:paraId="41822B1F" w14:textId="77777777" w:rsidR="000A159C" w:rsidRPr="002370B0" w:rsidRDefault="000A159C" w:rsidP="000A159C">
      <w:pPr>
        <w:rPr>
          <w:sz w:val="22"/>
          <w:szCs w:val="22"/>
        </w:rPr>
      </w:pPr>
      <w:r w:rsidRPr="002370B0">
        <w:rPr>
          <w:sz w:val="22"/>
          <w:szCs w:val="22"/>
        </w:rPr>
        <w:t>Requirements for Each Item</w:t>
      </w:r>
    </w:p>
    <w:p w14:paraId="39BD2764" w14:textId="77777777" w:rsidR="000A159C" w:rsidRPr="002370B0" w:rsidRDefault="000A159C" w:rsidP="002141EB">
      <w:pPr>
        <w:rPr>
          <w:sz w:val="22"/>
          <w:szCs w:val="22"/>
        </w:rPr>
      </w:pPr>
      <w:r w:rsidRPr="002370B0">
        <w:rPr>
          <w:sz w:val="22"/>
          <w:szCs w:val="22"/>
        </w:rPr>
        <w:t xml:space="preserve">Narrative describing: </w:t>
      </w:r>
    </w:p>
    <w:p w14:paraId="289D0D15" w14:textId="77777777" w:rsidR="000A159C" w:rsidRPr="002141EB" w:rsidRDefault="000A159C" w:rsidP="00C20B1F">
      <w:pPr>
        <w:pStyle w:val="ListParagraph"/>
        <w:numPr>
          <w:ilvl w:val="0"/>
          <w:numId w:val="27"/>
        </w:numPr>
        <w:rPr>
          <w:sz w:val="22"/>
          <w:szCs w:val="22"/>
        </w:rPr>
      </w:pPr>
      <w:r w:rsidRPr="002141EB">
        <w:rPr>
          <w:sz w:val="22"/>
          <w:szCs w:val="22"/>
        </w:rPr>
        <w:t>What was done</w:t>
      </w:r>
    </w:p>
    <w:p w14:paraId="2C0BABBB" w14:textId="77777777" w:rsidR="000A159C" w:rsidRPr="002141EB" w:rsidRDefault="000A159C" w:rsidP="00C20B1F">
      <w:pPr>
        <w:pStyle w:val="ListParagraph"/>
        <w:numPr>
          <w:ilvl w:val="0"/>
          <w:numId w:val="27"/>
        </w:numPr>
        <w:rPr>
          <w:sz w:val="22"/>
          <w:szCs w:val="22"/>
        </w:rPr>
      </w:pPr>
      <w:r w:rsidRPr="002141EB">
        <w:rPr>
          <w:sz w:val="22"/>
          <w:szCs w:val="22"/>
        </w:rPr>
        <w:t>Context and purpose</w:t>
      </w:r>
    </w:p>
    <w:p w14:paraId="56C7FB40" w14:textId="77777777" w:rsidR="000A159C" w:rsidRPr="002141EB" w:rsidRDefault="000A159C" w:rsidP="00C20B1F">
      <w:pPr>
        <w:pStyle w:val="ListParagraph"/>
        <w:numPr>
          <w:ilvl w:val="0"/>
          <w:numId w:val="27"/>
        </w:numPr>
        <w:rPr>
          <w:sz w:val="22"/>
          <w:szCs w:val="22"/>
        </w:rPr>
      </w:pPr>
      <w:r w:rsidRPr="002141EB">
        <w:rPr>
          <w:sz w:val="22"/>
          <w:szCs w:val="22"/>
        </w:rPr>
        <w:t>Mapping to relevant KSBs</w:t>
      </w:r>
    </w:p>
    <w:p w14:paraId="50FEA9AE" w14:textId="77777777" w:rsidR="000A159C" w:rsidRPr="002141EB" w:rsidRDefault="000A159C" w:rsidP="00C20B1F">
      <w:pPr>
        <w:pStyle w:val="ListParagraph"/>
        <w:numPr>
          <w:ilvl w:val="0"/>
          <w:numId w:val="27"/>
        </w:numPr>
        <w:rPr>
          <w:sz w:val="22"/>
          <w:szCs w:val="22"/>
        </w:rPr>
      </w:pPr>
      <w:r w:rsidRPr="002141EB">
        <w:rPr>
          <w:sz w:val="22"/>
          <w:szCs w:val="22"/>
        </w:rPr>
        <w:t>Evidence links</w:t>
      </w:r>
    </w:p>
    <w:p w14:paraId="54C05379" w14:textId="5162C515" w:rsidR="000A159C" w:rsidRPr="002370B0" w:rsidRDefault="002141EB" w:rsidP="000A159C">
      <w:pPr>
        <w:rPr>
          <w:sz w:val="22"/>
          <w:szCs w:val="22"/>
        </w:rPr>
      </w:pPr>
      <w:r>
        <w:rPr>
          <w:sz w:val="22"/>
          <w:szCs w:val="22"/>
        </w:rPr>
        <w:br/>
      </w:r>
      <w:r w:rsidR="000A159C" w:rsidRPr="002370B0">
        <w:rPr>
          <w:sz w:val="22"/>
          <w:szCs w:val="22"/>
        </w:rPr>
        <w:t>Good Practice</w:t>
      </w:r>
    </w:p>
    <w:p w14:paraId="714F2BEF" w14:textId="77777777" w:rsidR="000A159C" w:rsidRPr="002141EB" w:rsidRDefault="000A159C" w:rsidP="00C20B1F">
      <w:pPr>
        <w:pStyle w:val="ListParagraph"/>
        <w:numPr>
          <w:ilvl w:val="0"/>
          <w:numId w:val="28"/>
        </w:numPr>
        <w:rPr>
          <w:sz w:val="22"/>
          <w:szCs w:val="22"/>
        </w:rPr>
      </w:pPr>
      <w:r w:rsidRPr="002141EB">
        <w:rPr>
          <w:sz w:val="22"/>
          <w:szCs w:val="22"/>
        </w:rPr>
        <w:t>Be specific about your contribution</w:t>
      </w:r>
    </w:p>
    <w:p w14:paraId="05556E02" w14:textId="77777777" w:rsidR="000A159C" w:rsidRPr="002141EB" w:rsidRDefault="000A159C" w:rsidP="00C20B1F">
      <w:pPr>
        <w:pStyle w:val="ListParagraph"/>
        <w:numPr>
          <w:ilvl w:val="0"/>
          <w:numId w:val="28"/>
        </w:numPr>
        <w:rPr>
          <w:sz w:val="22"/>
          <w:szCs w:val="22"/>
        </w:rPr>
      </w:pPr>
      <w:r w:rsidRPr="002141EB">
        <w:rPr>
          <w:sz w:val="22"/>
          <w:szCs w:val="22"/>
        </w:rPr>
        <w:t>Ensure alignment with KSB descriptors</w:t>
      </w:r>
    </w:p>
    <w:p w14:paraId="3969F1B5" w14:textId="77777777" w:rsidR="000A159C" w:rsidRPr="002141EB" w:rsidRDefault="000A159C" w:rsidP="00C20B1F">
      <w:pPr>
        <w:pStyle w:val="ListParagraph"/>
        <w:numPr>
          <w:ilvl w:val="0"/>
          <w:numId w:val="28"/>
        </w:numPr>
        <w:rPr>
          <w:sz w:val="22"/>
          <w:szCs w:val="22"/>
        </w:rPr>
      </w:pPr>
      <w:r w:rsidRPr="002141EB">
        <w:rPr>
          <w:sz w:val="22"/>
          <w:szCs w:val="22"/>
        </w:rPr>
        <w:t>Provide accessible evidence locations</w:t>
      </w:r>
    </w:p>
    <w:p w14:paraId="306A8253" w14:textId="225CAA82" w:rsidR="000A159C" w:rsidRPr="002370B0" w:rsidRDefault="000A159C" w:rsidP="000A159C">
      <w:pPr>
        <w:rPr>
          <w:sz w:val="22"/>
          <w:szCs w:val="22"/>
        </w:rPr>
      </w:pPr>
    </w:p>
    <w:p w14:paraId="01166E44" w14:textId="77777777" w:rsidR="000A159C" w:rsidRPr="00AA02BD" w:rsidRDefault="000A159C" w:rsidP="000A159C">
      <w:pPr>
        <w:rPr>
          <w:b/>
          <w:bCs/>
        </w:rPr>
      </w:pPr>
      <w:r w:rsidRPr="00AA02BD">
        <w:rPr>
          <w:b/>
          <w:bCs/>
        </w:rPr>
        <w:t>9. Tracking Progress and Reviews</w:t>
      </w:r>
    </w:p>
    <w:p w14:paraId="54B2C103" w14:textId="0CE096E9" w:rsidR="000A159C" w:rsidRPr="002370B0" w:rsidRDefault="000A159C" w:rsidP="000A159C">
      <w:pPr>
        <w:rPr>
          <w:sz w:val="22"/>
          <w:szCs w:val="22"/>
        </w:rPr>
      </w:pPr>
      <w:r w:rsidRPr="002141EB">
        <w:rPr>
          <w:b/>
          <w:bCs/>
          <w:sz w:val="22"/>
          <w:szCs w:val="22"/>
        </w:rPr>
        <w:t>Key Concept</w:t>
      </w:r>
      <w:r w:rsidR="002141EB" w:rsidRPr="002141EB">
        <w:rPr>
          <w:b/>
          <w:bCs/>
          <w:sz w:val="22"/>
          <w:szCs w:val="22"/>
        </w:rPr>
        <w:t xml:space="preserve">: </w:t>
      </w:r>
      <w:r w:rsidRPr="002370B0">
        <w:rPr>
          <w:sz w:val="22"/>
          <w:szCs w:val="22"/>
        </w:rPr>
        <w:t>Progress is monitored throughout the apprenticeship.</w:t>
      </w:r>
    </w:p>
    <w:p w14:paraId="68A37038" w14:textId="77777777" w:rsidR="000A159C" w:rsidRPr="002370B0" w:rsidRDefault="000A159C" w:rsidP="000A159C">
      <w:pPr>
        <w:rPr>
          <w:sz w:val="22"/>
          <w:szCs w:val="22"/>
        </w:rPr>
      </w:pPr>
      <w:r w:rsidRPr="002370B0">
        <w:rPr>
          <w:sz w:val="22"/>
          <w:szCs w:val="22"/>
        </w:rPr>
        <w:t>Activities</w:t>
      </w:r>
    </w:p>
    <w:p w14:paraId="61151645" w14:textId="77777777" w:rsidR="000A159C" w:rsidRPr="002370B0" w:rsidRDefault="000A159C" w:rsidP="002141EB">
      <w:pPr>
        <w:rPr>
          <w:sz w:val="22"/>
          <w:szCs w:val="22"/>
        </w:rPr>
      </w:pPr>
      <w:r w:rsidRPr="002370B0">
        <w:rPr>
          <w:sz w:val="22"/>
          <w:szCs w:val="22"/>
        </w:rPr>
        <w:t xml:space="preserve">Regular review meetings: </w:t>
      </w:r>
    </w:p>
    <w:p w14:paraId="01042D90" w14:textId="77777777" w:rsidR="000A159C" w:rsidRPr="002141EB" w:rsidRDefault="000A159C" w:rsidP="00C20B1F">
      <w:pPr>
        <w:pStyle w:val="ListParagraph"/>
        <w:numPr>
          <w:ilvl w:val="0"/>
          <w:numId w:val="26"/>
        </w:numPr>
        <w:rPr>
          <w:sz w:val="22"/>
          <w:szCs w:val="22"/>
        </w:rPr>
      </w:pPr>
      <w:r w:rsidRPr="002141EB">
        <w:rPr>
          <w:sz w:val="22"/>
          <w:szCs w:val="22"/>
        </w:rPr>
        <w:t>Check KSB mapping progress</w:t>
      </w:r>
    </w:p>
    <w:p w14:paraId="0FB809CD" w14:textId="2430DACC" w:rsidR="002141EB" w:rsidRPr="00AA02BD" w:rsidRDefault="000A159C" w:rsidP="00C20B1F">
      <w:pPr>
        <w:pStyle w:val="ListParagraph"/>
        <w:numPr>
          <w:ilvl w:val="0"/>
          <w:numId w:val="26"/>
        </w:numPr>
        <w:rPr>
          <w:sz w:val="22"/>
          <w:szCs w:val="22"/>
        </w:rPr>
      </w:pPr>
      <w:r w:rsidRPr="002141EB">
        <w:rPr>
          <w:sz w:val="22"/>
          <w:szCs w:val="22"/>
        </w:rPr>
        <w:t>Review portfolio collection</w:t>
      </w:r>
    </w:p>
    <w:p w14:paraId="7EE336FF" w14:textId="2E550BF2" w:rsidR="000A159C" w:rsidRPr="002370B0" w:rsidRDefault="000A159C" w:rsidP="000A159C">
      <w:pPr>
        <w:rPr>
          <w:sz w:val="22"/>
          <w:szCs w:val="22"/>
        </w:rPr>
      </w:pPr>
      <w:r w:rsidRPr="002370B0">
        <w:rPr>
          <w:sz w:val="22"/>
          <w:szCs w:val="22"/>
        </w:rPr>
        <w:t>Purpose</w:t>
      </w:r>
    </w:p>
    <w:p w14:paraId="6DC1CDFB" w14:textId="77777777" w:rsidR="000A159C" w:rsidRPr="002370B0" w:rsidRDefault="000A159C" w:rsidP="002141EB">
      <w:pPr>
        <w:rPr>
          <w:sz w:val="22"/>
          <w:szCs w:val="22"/>
        </w:rPr>
      </w:pPr>
      <w:r w:rsidRPr="002370B0">
        <w:rPr>
          <w:sz w:val="22"/>
          <w:szCs w:val="22"/>
        </w:rPr>
        <w:t xml:space="preserve">Ensure: </w:t>
      </w:r>
    </w:p>
    <w:p w14:paraId="3F0809A6" w14:textId="77777777" w:rsidR="000A159C" w:rsidRPr="002141EB" w:rsidRDefault="000A159C" w:rsidP="00C20B1F">
      <w:pPr>
        <w:pStyle w:val="ListParagraph"/>
        <w:numPr>
          <w:ilvl w:val="0"/>
          <w:numId w:val="25"/>
        </w:numPr>
        <w:rPr>
          <w:sz w:val="22"/>
          <w:szCs w:val="22"/>
        </w:rPr>
      </w:pPr>
      <w:r w:rsidRPr="002141EB">
        <w:rPr>
          <w:sz w:val="22"/>
          <w:szCs w:val="22"/>
        </w:rPr>
        <w:t>Coverage of all KSBs</w:t>
      </w:r>
    </w:p>
    <w:p w14:paraId="3266FBB3" w14:textId="77777777" w:rsidR="000A159C" w:rsidRPr="002141EB" w:rsidRDefault="000A159C" w:rsidP="00C20B1F">
      <w:pPr>
        <w:pStyle w:val="ListParagraph"/>
        <w:numPr>
          <w:ilvl w:val="0"/>
          <w:numId w:val="25"/>
        </w:numPr>
        <w:rPr>
          <w:sz w:val="22"/>
          <w:szCs w:val="22"/>
        </w:rPr>
      </w:pPr>
      <w:r w:rsidRPr="002141EB">
        <w:rPr>
          <w:sz w:val="22"/>
          <w:szCs w:val="22"/>
        </w:rPr>
        <w:t>Readiness for EPA</w:t>
      </w:r>
    </w:p>
    <w:p w14:paraId="33D2C610" w14:textId="3D3A7B33" w:rsidR="000A159C" w:rsidRPr="002370B0" w:rsidRDefault="000A159C" w:rsidP="000A159C">
      <w:pPr>
        <w:rPr>
          <w:sz w:val="22"/>
          <w:szCs w:val="22"/>
        </w:rPr>
      </w:pPr>
    </w:p>
    <w:p w14:paraId="38052AF4" w14:textId="77777777" w:rsidR="000A159C" w:rsidRPr="002141EB" w:rsidRDefault="000A159C" w:rsidP="000A159C">
      <w:pPr>
        <w:rPr>
          <w:b/>
          <w:bCs/>
          <w:sz w:val="22"/>
          <w:szCs w:val="22"/>
        </w:rPr>
      </w:pPr>
      <w:r w:rsidRPr="002141EB">
        <w:rPr>
          <w:b/>
          <w:bCs/>
          <w:sz w:val="22"/>
          <w:szCs w:val="22"/>
        </w:rPr>
        <w:t>10. Final Preparation for EPA</w:t>
      </w:r>
    </w:p>
    <w:p w14:paraId="754BCBEE" w14:textId="591892E7" w:rsidR="000A159C" w:rsidRPr="002370B0" w:rsidRDefault="000A159C" w:rsidP="000A159C">
      <w:pPr>
        <w:rPr>
          <w:sz w:val="22"/>
          <w:szCs w:val="22"/>
        </w:rPr>
      </w:pPr>
      <w:r w:rsidRPr="002141EB">
        <w:rPr>
          <w:b/>
          <w:bCs/>
          <w:sz w:val="22"/>
          <w:szCs w:val="22"/>
        </w:rPr>
        <w:t>Key Concept</w:t>
      </w:r>
      <w:r w:rsidR="002141EB" w:rsidRPr="002141EB">
        <w:rPr>
          <w:b/>
          <w:bCs/>
          <w:sz w:val="22"/>
          <w:szCs w:val="22"/>
        </w:rPr>
        <w:t xml:space="preserve">: </w:t>
      </w:r>
      <w:r w:rsidRPr="002370B0">
        <w:rPr>
          <w:sz w:val="22"/>
          <w:szCs w:val="22"/>
        </w:rPr>
        <w:t>Final preparation involves selection and refinement.</w:t>
      </w:r>
    </w:p>
    <w:p w14:paraId="77DB508F" w14:textId="77777777" w:rsidR="000A159C" w:rsidRPr="002370B0" w:rsidRDefault="000A159C" w:rsidP="000A159C">
      <w:pPr>
        <w:rPr>
          <w:sz w:val="22"/>
          <w:szCs w:val="22"/>
        </w:rPr>
      </w:pPr>
      <w:r w:rsidRPr="002370B0">
        <w:rPr>
          <w:sz w:val="22"/>
          <w:szCs w:val="22"/>
        </w:rPr>
        <w:t>Steps</w:t>
      </w:r>
    </w:p>
    <w:p w14:paraId="33AE7BC1" w14:textId="77777777" w:rsidR="000A159C" w:rsidRPr="002141EB" w:rsidRDefault="000A159C" w:rsidP="00C20B1F">
      <w:pPr>
        <w:pStyle w:val="ListParagraph"/>
        <w:numPr>
          <w:ilvl w:val="0"/>
          <w:numId w:val="24"/>
        </w:numPr>
        <w:rPr>
          <w:sz w:val="22"/>
          <w:szCs w:val="22"/>
        </w:rPr>
      </w:pPr>
      <w:r w:rsidRPr="002141EB">
        <w:rPr>
          <w:sz w:val="22"/>
          <w:szCs w:val="22"/>
        </w:rPr>
        <w:t>Review all collected portfolio items</w:t>
      </w:r>
    </w:p>
    <w:p w14:paraId="47CE740E" w14:textId="77777777" w:rsidR="000A159C" w:rsidRPr="002141EB" w:rsidRDefault="000A159C" w:rsidP="00C20B1F">
      <w:pPr>
        <w:pStyle w:val="ListParagraph"/>
        <w:numPr>
          <w:ilvl w:val="0"/>
          <w:numId w:val="24"/>
        </w:numPr>
        <w:rPr>
          <w:sz w:val="22"/>
          <w:szCs w:val="22"/>
        </w:rPr>
      </w:pPr>
      <w:r w:rsidRPr="002141EB">
        <w:rPr>
          <w:sz w:val="22"/>
          <w:szCs w:val="22"/>
        </w:rPr>
        <w:t>Select strongest six</w:t>
      </w:r>
    </w:p>
    <w:p w14:paraId="564707DD" w14:textId="77777777" w:rsidR="000A159C" w:rsidRPr="002141EB" w:rsidRDefault="000A159C" w:rsidP="00C20B1F">
      <w:pPr>
        <w:pStyle w:val="ListParagraph"/>
        <w:numPr>
          <w:ilvl w:val="0"/>
          <w:numId w:val="24"/>
        </w:numPr>
        <w:rPr>
          <w:sz w:val="22"/>
          <w:szCs w:val="22"/>
        </w:rPr>
      </w:pPr>
      <w:r w:rsidRPr="002141EB">
        <w:rPr>
          <w:sz w:val="22"/>
          <w:szCs w:val="22"/>
        </w:rPr>
        <w:t>Map them clearly to KSBs</w:t>
      </w:r>
    </w:p>
    <w:p w14:paraId="7E058DC3" w14:textId="4F82F235" w:rsidR="000A159C" w:rsidRPr="002141EB" w:rsidRDefault="000A159C" w:rsidP="00C20B1F">
      <w:pPr>
        <w:pStyle w:val="ListParagraph"/>
        <w:numPr>
          <w:ilvl w:val="0"/>
          <w:numId w:val="24"/>
        </w:numPr>
        <w:rPr>
          <w:sz w:val="22"/>
          <w:szCs w:val="22"/>
        </w:rPr>
      </w:pPr>
      <w:r w:rsidRPr="002141EB">
        <w:rPr>
          <w:sz w:val="22"/>
          <w:szCs w:val="22"/>
        </w:rPr>
        <w:t>Submit portfolio</w:t>
      </w:r>
      <w:r w:rsidR="00AA02BD">
        <w:rPr>
          <w:sz w:val="22"/>
          <w:szCs w:val="22"/>
        </w:rPr>
        <w:t xml:space="preserve"> using provided</w:t>
      </w:r>
    </w:p>
    <w:p w14:paraId="361C61EF" w14:textId="77777777" w:rsidR="000A159C" w:rsidRPr="002141EB" w:rsidRDefault="000A159C" w:rsidP="00C20B1F">
      <w:pPr>
        <w:pStyle w:val="ListParagraph"/>
        <w:numPr>
          <w:ilvl w:val="0"/>
          <w:numId w:val="24"/>
        </w:numPr>
        <w:rPr>
          <w:sz w:val="22"/>
          <w:szCs w:val="22"/>
        </w:rPr>
      </w:pPr>
      <w:r w:rsidRPr="002141EB">
        <w:rPr>
          <w:sz w:val="22"/>
          <w:szCs w:val="22"/>
        </w:rPr>
        <w:t>Prepare for professional discussion</w:t>
      </w:r>
    </w:p>
    <w:p w14:paraId="09B98C66" w14:textId="77777777" w:rsidR="00AA02BD" w:rsidRDefault="00AA02BD">
      <w:pPr>
        <w:rPr>
          <w:sz w:val="22"/>
          <w:szCs w:val="22"/>
        </w:rPr>
      </w:pPr>
      <w:r>
        <w:rPr>
          <w:sz w:val="22"/>
          <w:szCs w:val="22"/>
        </w:rPr>
        <w:br w:type="page"/>
      </w:r>
    </w:p>
    <w:p w14:paraId="79E5DD78" w14:textId="01468719" w:rsidR="000A159C" w:rsidRPr="002370B0" w:rsidRDefault="000A159C" w:rsidP="000A159C">
      <w:pPr>
        <w:rPr>
          <w:sz w:val="22"/>
          <w:szCs w:val="22"/>
        </w:rPr>
      </w:pPr>
      <w:r w:rsidRPr="002370B0">
        <w:rPr>
          <w:sz w:val="22"/>
          <w:szCs w:val="22"/>
        </w:rPr>
        <w:lastRenderedPageBreak/>
        <w:t>Outcome</w:t>
      </w:r>
    </w:p>
    <w:p w14:paraId="026E4806" w14:textId="77777777" w:rsidR="000A159C" w:rsidRPr="002141EB" w:rsidRDefault="000A159C" w:rsidP="00C20B1F">
      <w:pPr>
        <w:pStyle w:val="ListParagraph"/>
        <w:numPr>
          <w:ilvl w:val="0"/>
          <w:numId w:val="23"/>
        </w:numPr>
        <w:rPr>
          <w:sz w:val="22"/>
          <w:szCs w:val="22"/>
        </w:rPr>
      </w:pPr>
      <w:r w:rsidRPr="002141EB">
        <w:rPr>
          <w:sz w:val="22"/>
          <w:szCs w:val="22"/>
        </w:rPr>
        <w:t>Assessor reviews portfolio</w:t>
      </w:r>
    </w:p>
    <w:p w14:paraId="5BCDB25E" w14:textId="77777777" w:rsidR="000A159C" w:rsidRPr="002141EB" w:rsidRDefault="000A159C" w:rsidP="00C20B1F">
      <w:pPr>
        <w:pStyle w:val="ListParagraph"/>
        <w:numPr>
          <w:ilvl w:val="0"/>
          <w:numId w:val="23"/>
        </w:numPr>
        <w:rPr>
          <w:sz w:val="22"/>
          <w:szCs w:val="22"/>
        </w:rPr>
      </w:pPr>
      <w:r w:rsidRPr="002141EB">
        <w:rPr>
          <w:sz w:val="22"/>
          <w:szCs w:val="22"/>
        </w:rPr>
        <w:t>Questions are based on submitted evidence</w:t>
      </w:r>
    </w:p>
    <w:p w14:paraId="31A89251" w14:textId="77777777" w:rsidR="00191348" w:rsidRPr="002370B0" w:rsidRDefault="00191348" w:rsidP="000A159C">
      <w:pPr>
        <w:rPr>
          <w:sz w:val="22"/>
          <w:szCs w:val="22"/>
        </w:rPr>
      </w:pPr>
    </w:p>
    <w:sectPr w:rsidR="00191348" w:rsidRPr="002370B0" w:rsidSect="00AA02BD">
      <w:headerReference w:type="default" r:id="rId12"/>
      <w:foot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0F4B2" w14:textId="77777777" w:rsidR="00B615CB" w:rsidRDefault="00B615CB" w:rsidP="00800C84">
      <w:pPr>
        <w:spacing w:after="0" w:line="240" w:lineRule="auto"/>
      </w:pPr>
      <w:r>
        <w:separator/>
      </w:r>
    </w:p>
  </w:endnote>
  <w:endnote w:type="continuationSeparator" w:id="0">
    <w:p w14:paraId="3288868A" w14:textId="77777777" w:rsidR="00B615CB" w:rsidRDefault="00B615CB" w:rsidP="00800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527A" w14:textId="5EE0A6ED" w:rsidR="00800C84" w:rsidRPr="00CE2888" w:rsidRDefault="00800C84" w:rsidP="00CE2888">
    <w:pPr>
      <w:pStyle w:val="Footer"/>
      <w:jc w:val="center"/>
      <w:rPr>
        <w:b/>
        <w:bCs/>
        <w:sz w:val="18"/>
        <w:szCs w:val="18"/>
      </w:rPr>
    </w:pPr>
    <w:hyperlink r:id="rId1" w:history="1">
      <w:r w:rsidRPr="00CE2888">
        <w:rPr>
          <w:rStyle w:val="Hyperlink"/>
          <w:sz w:val="18"/>
          <w:szCs w:val="18"/>
        </w:rPr>
        <w:t xml:space="preserve">DTS Standard ST0119 </w:t>
      </w:r>
      <w:r w:rsidR="00CE2888" w:rsidRPr="00CE2888">
        <w:rPr>
          <w:rStyle w:val="Hyperlink"/>
          <w:sz w:val="18"/>
          <w:szCs w:val="18"/>
        </w:rPr>
        <w:t>–</w:t>
      </w:r>
      <w:r w:rsidRPr="00CE2888">
        <w:rPr>
          <w:rStyle w:val="Hyperlink"/>
          <w:sz w:val="18"/>
          <w:szCs w:val="18"/>
        </w:rPr>
        <w:t xml:space="preserve"> </w:t>
      </w:r>
      <w:r w:rsidR="00CE2888" w:rsidRPr="00CE2888">
        <w:rPr>
          <w:rStyle w:val="Hyperlink"/>
          <w:sz w:val="18"/>
          <w:szCs w:val="18"/>
        </w:rPr>
        <w:t xml:space="preserve">Version 1.2 (2023) </w:t>
      </w:r>
    </w:hyperlink>
    <w:r w:rsidR="00CE2888" w:rsidRPr="00CE2888">
      <w:rPr>
        <w:sz w:val="18"/>
        <w:szCs w:val="18"/>
      </w:rPr>
      <w:t xml:space="preserve"> - </w:t>
    </w:r>
    <w:r w:rsidR="00CE2888" w:rsidRPr="00CE2888">
      <w:rPr>
        <w:b/>
        <w:bCs/>
        <w:sz w:val="18"/>
        <w:szCs w:val="18"/>
      </w:rPr>
      <w:t xml:space="preserve">Mapping document links for non-block 20 credit module delivery ONLY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6A6DB" w14:textId="77777777" w:rsidR="00B615CB" w:rsidRDefault="00B615CB" w:rsidP="00800C84">
      <w:pPr>
        <w:spacing w:after="0" w:line="240" w:lineRule="auto"/>
      </w:pPr>
      <w:r>
        <w:separator/>
      </w:r>
    </w:p>
  </w:footnote>
  <w:footnote w:type="continuationSeparator" w:id="0">
    <w:p w14:paraId="69F51DB1" w14:textId="77777777" w:rsidR="00B615CB" w:rsidRDefault="00B615CB" w:rsidP="00800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AF73" w14:textId="10D100F0" w:rsidR="00800C84" w:rsidRPr="00800C84" w:rsidRDefault="00800C84" w:rsidP="00800C84">
    <w:pPr>
      <w:pStyle w:val="Header"/>
      <w:jc w:val="center"/>
      <w:rPr>
        <w:sz w:val="20"/>
        <w:szCs w:val="20"/>
      </w:rPr>
    </w:pPr>
    <w:r w:rsidRPr="00800C84">
      <w:rPr>
        <w:sz w:val="20"/>
        <w:szCs w:val="20"/>
      </w:rPr>
      <w:t>Computing | Southampton Solent University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1A65"/>
    <w:multiLevelType w:val="multilevel"/>
    <w:tmpl w:val="8E061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B4C59"/>
    <w:multiLevelType w:val="multilevel"/>
    <w:tmpl w:val="136C6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529AC"/>
    <w:multiLevelType w:val="multilevel"/>
    <w:tmpl w:val="1E446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4164CC"/>
    <w:multiLevelType w:val="multilevel"/>
    <w:tmpl w:val="51BE5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FB30EA"/>
    <w:multiLevelType w:val="multilevel"/>
    <w:tmpl w:val="1E446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DC6A86"/>
    <w:multiLevelType w:val="multilevel"/>
    <w:tmpl w:val="AB0C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37069"/>
    <w:multiLevelType w:val="multilevel"/>
    <w:tmpl w:val="136C6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375896"/>
    <w:multiLevelType w:val="multilevel"/>
    <w:tmpl w:val="01D81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277B"/>
    <w:multiLevelType w:val="multilevel"/>
    <w:tmpl w:val="51BE5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F904E4"/>
    <w:multiLevelType w:val="multilevel"/>
    <w:tmpl w:val="78002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A93F9F"/>
    <w:multiLevelType w:val="multilevel"/>
    <w:tmpl w:val="EFA8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086538"/>
    <w:multiLevelType w:val="multilevel"/>
    <w:tmpl w:val="1E446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ED2BE1"/>
    <w:multiLevelType w:val="multilevel"/>
    <w:tmpl w:val="1E446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AA7952"/>
    <w:multiLevelType w:val="hybridMultilevel"/>
    <w:tmpl w:val="4686F5A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E8114B9"/>
    <w:multiLevelType w:val="hybridMultilevel"/>
    <w:tmpl w:val="82CEAB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F2B7A37"/>
    <w:multiLevelType w:val="multilevel"/>
    <w:tmpl w:val="1E446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901BFC"/>
    <w:multiLevelType w:val="multilevel"/>
    <w:tmpl w:val="EFA8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F94E12"/>
    <w:multiLevelType w:val="multilevel"/>
    <w:tmpl w:val="51BE5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D25E52"/>
    <w:multiLevelType w:val="multilevel"/>
    <w:tmpl w:val="78002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8039C3"/>
    <w:multiLevelType w:val="multilevel"/>
    <w:tmpl w:val="4A6C9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5542B4"/>
    <w:multiLevelType w:val="multilevel"/>
    <w:tmpl w:val="EFA8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7A1321"/>
    <w:multiLevelType w:val="multilevel"/>
    <w:tmpl w:val="EFA8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022690"/>
    <w:multiLevelType w:val="hybridMultilevel"/>
    <w:tmpl w:val="398072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0EB3EBA"/>
    <w:multiLevelType w:val="hybridMultilevel"/>
    <w:tmpl w:val="467C60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18E17BD"/>
    <w:multiLevelType w:val="multilevel"/>
    <w:tmpl w:val="51BE5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437A10"/>
    <w:multiLevelType w:val="multilevel"/>
    <w:tmpl w:val="01D81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EE16B7"/>
    <w:multiLevelType w:val="multilevel"/>
    <w:tmpl w:val="635E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177F61"/>
    <w:multiLevelType w:val="multilevel"/>
    <w:tmpl w:val="EFA8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183534"/>
    <w:multiLevelType w:val="multilevel"/>
    <w:tmpl w:val="8E8636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84953BB"/>
    <w:multiLevelType w:val="multilevel"/>
    <w:tmpl w:val="1E446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FD7753"/>
    <w:multiLevelType w:val="multilevel"/>
    <w:tmpl w:val="ED90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6A6617"/>
    <w:multiLevelType w:val="multilevel"/>
    <w:tmpl w:val="01D81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4818577">
    <w:abstractNumId w:val="28"/>
  </w:num>
  <w:num w:numId="2" w16cid:durableId="344334338">
    <w:abstractNumId w:val="19"/>
  </w:num>
  <w:num w:numId="3" w16cid:durableId="1340427779">
    <w:abstractNumId w:val="18"/>
  </w:num>
  <w:num w:numId="4" w16cid:durableId="875316159">
    <w:abstractNumId w:val="0"/>
  </w:num>
  <w:num w:numId="5" w16cid:durableId="157620738">
    <w:abstractNumId w:val="30"/>
  </w:num>
  <w:num w:numId="6" w16cid:durableId="780730603">
    <w:abstractNumId w:val="22"/>
  </w:num>
  <w:num w:numId="7" w16cid:durableId="538471103">
    <w:abstractNumId w:val="23"/>
  </w:num>
  <w:num w:numId="8" w16cid:durableId="309021765">
    <w:abstractNumId w:val="14"/>
  </w:num>
  <w:num w:numId="9" w16cid:durableId="1658534364">
    <w:abstractNumId w:val="29"/>
  </w:num>
  <w:num w:numId="10" w16cid:durableId="169567475">
    <w:abstractNumId w:val="2"/>
  </w:num>
  <w:num w:numId="11" w16cid:durableId="692002211">
    <w:abstractNumId w:val="12"/>
  </w:num>
  <w:num w:numId="12" w16cid:durableId="1956251662">
    <w:abstractNumId w:val="11"/>
  </w:num>
  <w:num w:numId="13" w16cid:durableId="1989093752">
    <w:abstractNumId w:val="4"/>
  </w:num>
  <w:num w:numId="14" w16cid:durableId="1043556307">
    <w:abstractNumId w:val="15"/>
  </w:num>
  <w:num w:numId="15" w16cid:durableId="1070923782">
    <w:abstractNumId w:val="7"/>
  </w:num>
  <w:num w:numId="16" w16cid:durableId="145170570">
    <w:abstractNumId w:val="31"/>
  </w:num>
  <w:num w:numId="17" w16cid:durableId="673387507">
    <w:abstractNumId w:val="25"/>
  </w:num>
  <w:num w:numId="18" w16cid:durableId="1971738960">
    <w:abstractNumId w:val="6"/>
  </w:num>
  <w:num w:numId="19" w16cid:durableId="1183980101">
    <w:abstractNumId w:val="1"/>
  </w:num>
  <w:num w:numId="20" w16cid:durableId="778374755">
    <w:abstractNumId w:val="9"/>
  </w:num>
  <w:num w:numId="21" w16cid:durableId="1221361184">
    <w:abstractNumId w:val="16"/>
  </w:num>
  <w:num w:numId="22" w16cid:durableId="2052802563">
    <w:abstractNumId w:val="21"/>
  </w:num>
  <w:num w:numId="23" w16cid:durableId="723991995">
    <w:abstractNumId w:val="20"/>
  </w:num>
  <w:num w:numId="24" w16cid:durableId="441457523">
    <w:abstractNumId w:val="13"/>
  </w:num>
  <w:num w:numId="25" w16cid:durableId="347219570">
    <w:abstractNumId w:val="10"/>
  </w:num>
  <w:num w:numId="26" w16cid:durableId="1831215592">
    <w:abstractNumId w:val="27"/>
  </w:num>
  <w:num w:numId="27" w16cid:durableId="1647198174">
    <w:abstractNumId w:val="24"/>
  </w:num>
  <w:num w:numId="28" w16cid:durableId="1506170192">
    <w:abstractNumId w:val="3"/>
  </w:num>
  <w:num w:numId="29" w16cid:durableId="2142111656">
    <w:abstractNumId w:val="17"/>
  </w:num>
  <w:num w:numId="30" w16cid:durableId="1421100157">
    <w:abstractNumId w:val="8"/>
  </w:num>
  <w:num w:numId="31" w16cid:durableId="827357139">
    <w:abstractNumId w:val="26"/>
  </w:num>
  <w:num w:numId="32" w16cid:durableId="1938446595">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59C"/>
    <w:rsid w:val="000A159C"/>
    <w:rsid w:val="00191348"/>
    <w:rsid w:val="002141EB"/>
    <w:rsid w:val="002370B0"/>
    <w:rsid w:val="002F28C9"/>
    <w:rsid w:val="005B34FE"/>
    <w:rsid w:val="00800C84"/>
    <w:rsid w:val="00800F38"/>
    <w:rsid w:val="00864297"/>
    <w:rsid w:val="00AA02BD"/>
    <w:rsid w:val="00AE60F9"/>
    <w:rsid w:val="00B615CB"/>
    <w:rsid w:val="00C20B1F"/>
    <w:rsid w:val="00CE2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33D75"/>
  <w15:chartTrackingRefBased/>
  <w15:docId w15:val="{403AE2CA-8B02-4CCB-9EB9-A60FD2597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5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5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5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A15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5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5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5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5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5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5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5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5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A1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59C"/>
    <w:rPr>
      <w:rFonts w:eastAsiaTheme="majorEastAsia" w:cstheme="majorBidi"/>
      <w:color w:val="272727" w:themeColor="text1" w:themeTint="D8"/>
    </w:rPr>
  </w:style>
  <w:style w:type="paragraph" w:styleId="Title">
    <w:name w:val="Title"/>
    <w:basedOn w:val="Normal"/>
    <w:next w:val="Normal"/>
    <w:link w:val="TitleChar"/>
    <w:uiPriority w:val="10"/>
    <w:qFormat/>
    <w:rsid w:val="000A1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59C"/>
    <w:pPr>
      <w:spacing w:before="160"/>
      <w:jc w:val="center"/>
    </w:pPr>
    <w:rPr>
      <w:i/>
      <w:iCs/>
      <w:color w:val="404040" w:themeColor="text1" w:themeTint="BF"/>
    </w:rPr>
  </w:style>
  <w:style w:type="character" w:customStyle="1" w:styleId="QuoteChar">
    <w:name w:val="Quote Char"/>
    <w:basedOn w:val="DefaultParagraphFont"/>
    <w:link w:val="Quote"/>
    <w:uiPriority w:val="29"/>
    <w:rsid w:val="000A159C"/>
    <w:rPr>
      <w:i/>
      <w:iCs/>
      <w:color w:val="404040" w:themeColor="text1" w:themeTint="BF"/>
    </w:rPr>
  </w:style>
  <w:style w:type="paragraph" w:styleId="ListParagraph">
    <w:name w:val="List Paragraph"/>
    <w:basedOn w:val="Normal"/>
    <w:uiPriority w:val="34"/>
    <w:qFormat/>
    <w:rsid w:val="000A159C"/>
    <w:pPr>
      <w:ind w:left="720"/>
      <w:contextualSpacing/>
    </w:pPr>
  </w:style>
  <w:style w:type="character" w:styleId="IntenseEmphasis">
    <w:name w:val="Intense Emphasis"/>
    <w:basedOn w:val="DefaultParagraphFont"/>
    <w:uiPriority w:val="21"/>
    <w:qFormat/>
    <w:rsid w:val="000A159C"/>
    <w:rPr>
      <w:i/>
      <w:iCs/>
      <w:color w:val="0F4761" w:themeColor="accent1" w:themeShade="BF"/>
    </w:rPr>
  </w:style>
  <w:style w:type="paragraph" w:styleId="IntenseQuote">
    <w:name w:val="Intense Quote"/>
    <w:basedOn w:val="Normal"/>
    <w:next w:val="Normal"/>
    <w:link w:val="IntenseQuoteChar"/>
    <w:uiPriority w:val="30"/>
    <w:qFormat/>
    <w:rsid w:val="000A15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59C"/>
    <w:rPr>
      <w:i/>
      <w:iCs/>
      <w:color w:val="0F4761" w:themeColor="accent1" w:themeShade="BF"/>
    </w:rPr>
  </w:style>
  <w:style w:type="character" w:styleId="IntenseReference">
    <w:name w:val="Intense Reference"/>
    <w:basedOn w:val="DefaultParagraphFont"/>
    <w:uiPriority w:val="32"/>
    <w:qFormat/>
    <w:rsid w:val="000A159C"/>
    <w:rPr>
      <w:b/>
      <w:bCs/>
      <w:smallCaps/>
      <w:color w:val="0F4761" w:themeColor="accent1" w:themeShade="BF"/>
      <w:spacing w:val="5"/>
    </w:rPr>
  </w:style>
  <w:style w:type="paragraph" w:styleId="Header">
    <w:name w:val="header"/>
    <w:basedOn w:val="Normal"/>
    <w:link w:val="HeaderChar"/>
    <w:uiPriority w:val="99"/>
    <w:unhideWhenUsed/>
    <w:rsid w:val="00800C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C84"/>
  </w:style>
  <w:style w:type="paragraph" w:styleId="Footer">
    <w:name w:val="footer"/>
    <w:basedOn w:val="Normal"/>
    <w:link w:val="FooterChar"/>
    <w:uiPriority w:val="99"/>
    <w:unhideWhenUsed/>
    <w:rsid w:val="00800C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C84"/>
  </w:style>
  <w:style w:type="paragraph" w:styleId="NormalWeb">
    <w:name w:val="Normal (Web)"/>
    <w:basedOn w:val="Normal"/>
    <w:uiPriority w:val="99"/>
    <w:unhideWhenUsed/>
    <w:rsid w:val="00800C84"/>
    <w:rPr>
      <w:rFonts w:ascii="Times New Roman" w:hAnsi="Times New Roman" w:cs="Times New Roman"/>
    </w:rPr>
  </w:style>
  <w:style w:type="character" w:styleId="Hyperlink">
    <w:name w:val="Hyperlink"/>
    <w:basedOn w:val="DefaultParagraphFont"/>
    <w:uiPriority w:val="99"/>
    <w:unhideWhenUsed/>
    <w:rsid w:val="00800C84"/>
    <w:rPr>
      <w:color w:val="467886" w:themeColor="hyperlink"/>
      <w:u w:val="single"/>
    </w:rPr>
  </w:style>
  <w:style w:type="character" w:styleId="UnresolvedMention">
    <w:name w:val="Unresolved Mention"/>
    <w:basedOn w:val="DefaultParagraphFont"/>
    <w:uiPriority w:val="99"/>
    <w:semiHidden/>
    <w:unhideWhenUsed/>
    <w:rsid w:val="00800C84"/>
    <w:rPr>
      <w:color w:val="605E5C"/>
      <w:shd w:val="clear" w:color="auto" w:fill="E1DFDD"/>
    </w:rPr>
  </w:style>
  <w:style w:type="table" w:styleId="TableGrid">
    <w:name w:val="Table Grid"/>
    <w:basedOn w:val="TableNormal"/>
    <w:uiPriority w:val="39"/>
    <w:rsid w:val="005B3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u-my.sharepoint.com/:x:/g/personal/martin_reid_solent_ac_uk/EeATJDYatFxGqwEpNBcnHsoBS7SSH1ISlCR2awmkpYvFnA?e=NNjMG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solent.cloud.panopto.eu/Panopto/Pages/Viewer.aspx?id=d5477fb3-daeb-46fe-ae98-b45801620ff5"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skillsengland.education.gov.uk/apprenticeships/st0119-v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71</TotalTime>
  <Pages>8</Pages>
  <Words>989</Words>
  <Characters>5890</Characters>
  <Application>Microsoft Office Word</Application>
  <DocSecurity>0</DocSecurity>
  <Lines>218</Lines>
  <Paragraphs>176</Paragraphs>
  <ScaleCrop>false</ScaleCrop>
  <HeadingPairs>
    <vt:vector size="2" baseType="variant">
      <vt:variant>
        <vt:lpstr>Title</vt:lpstr>
      </vt:variant>
      <vt:variant>
        <vt:i4>1</vt:i4>
      </vt:variant>
    </vt:vector>
  </HeadingPairs>
  <TitlesOfParts>
    <vt:vector size="1" baseType="lpstr">
      <vt:lpstr/>
    </vt:vector>
  </TitlesOfParts>
  <Company>Solent University</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Reid</dc:creator>
  <cp:keywords/>
  <dc:description/>
  <cp:lastModifiedBy>Martin Reid</cp:lastModifiedBy>
  <cp:revision>2</cp:revision>
  <dcterms:created xsi:type="dcterms:W3CDTF">2026-05-29T07:59:00Z</dcterms:created>
  <dcterms:modified xsi:type="dcterms:W3CDTF">2026-05-29T10:25:00Z</dcterms:modified>
</cp:coreProperties>
</file>